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E7EDE" w14:textId="77777777" w:rsidR="004F6CCF" w:rsidRPr="003C78BA" w:rsidRDefault="004F6CCF" w:rsidP="004F6CCF">
      <w:pPr>
        <w:pStyle w:val="NoSpacing"/>
        <w:jc w:val="center"/>
        <w:rPr>
          <w:rFonts w:ascii="Book Antiqua" w:hAnsi="Book Antiqua"/>
          <w:b/>
        </w:rPr>
      </w:pPr>
      <w:r w:rsidRPr="003C78BA">
        <w:rPr>
          <w:rFonts w:ascii="Book Antiqua" w:hAnsi="Book Antiqua"/>
          <w:noProof/>
        </w:rPr>
        <w:drawing>
          <wp:anchor distT="0" distB="0" distL="114300" distR="114300" simplePos="0" relativeHeight="251659264" behindDoc="0" locked="0" layoutInCell="1" allowOverlap="1" wp14:anchorId="6862497E" wp14:editId="10ADC06D">
            <wp:simplePos x="0" y="0"/>
            <wp:positionH relativeFrom="margin">
              <wp:align>center</wp:align>
            </wp:positionH>
            <wp:positionV relativeFrom="paragraph">
              <wp:posOffset>-382270</wp:posOffset>
            </wp:positionV>
            <wp:extent cx="2314575" cy="567727"/>
            <wp:effectExtent l="0" t="0" r="0" b="3810"/>
            <wp:wrapNone/>
            <wp:docPr id="1" name="Picture 1" descr="Wharton Logo and Name - Identity 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rton Logo and Name - Identity Ki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4575" cy="5677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C78BA">
        <w:rPr>
          <w:rFonts w:ascii="Book Antiqua" w:hAnsi="Book Antiqua"/>
          <w:b/>
        </w:rPr>
        <w:t xml:space="preserve"> </w:t>
      </w:r>
    </w:p>
    <w:p w14:paraId="3EA97E42" w14:textId="77777777" w:rsidR="003C78BA" w:rsidRDefault="003C78BA" w:rsidP="004F6CCF">
      <w:pPr>
        <w:pStyle w:val="NoSpacing"/>
        <w:jc w:val="center"/>
        <w:rPr>
          <w:rFonts w:ascii="Book Antiqua" w:hAnsi="Book Antiqua"/>
          <w:b/>
          <w:sz w:val="28"/>
          <w:szCs w:val="28"/>
        </w:rPr>
      </w:pPr>
    </w:p>
    <w:p w14:paraId="393604C8" w14:textId="74BBDDC0" w:rsidR="004F6CCF" w:rsidRDefault="004F6CCF" w:rsidP="004F6CCF">
      <w:pPr>
        <w:pStyle w:val="NoSpacing"/>
        <w:jc w:val="center"/>
        <w:rPr>
          <w:rFonts w:ascii="Book Antiqua" w:hAnsi="Book Antiqua"/>
          <w:b/>
          <w:sz w:val="28"/>
          <w:szCs w:val="28"/>
        </w:rPr>
      </w:pPr>
      <w:r w:rsidRPr="003C78BA">
        <w:rPr>
          <w:rFonts w:ascii="Book Antiqua" w:hAnsi="Book Antiqua"/>
          <w:b/>
          <w:sz w:val="28"/>
          <w:szCs w:val="28"/>
        </w:rPr>
        <w:t>The Marketing &amp; Consumption of Wellness</w:t>
      </w:r>
    </w:p>
    <w:p w14:paraId="66370BE1" w14:textId="77777777" w:rsidR="003C78BA" w:rsidRPr="003C78BA" w:rsidRDefault="003C78BA" w:rsidP="004F6CCF">
      <w:pPr>
        <w:pStyle w:val="NoSpacing"/>
        <w:jc w:val="center"/>
        <w:rPr>
          <w:rFonts w:ascii="Book Antiqua" w:hAnsi="Book Antiqua"/>
          <w:b/>
          <w:sz w:val="16"/>
          <w:szCs w:val="16"/>
        </w:rPr>
      </w:pPr>
    </w:p>
    <w:p w14:paraId="1B4FD70E" w14:textId="77777777" w:rsidR="004F6CCF" w:rsidRPr="003C78BA" w:rsidRDefault="004F6CCF" w:rsidP="004F6CCF">
      <w:pPr>
        <w:pStyle w:val="NoSpacing"/>
        <w:jc w:val="center"/>
        <w:rPr>
          <w:rFonts w:ascii="Book Antiqua" w:hAnsi="Book Antiqua"/>
        </w:rPr>
      </w:pPr>
    </w:p>
    <w:p w14:paraId="6ED369DE" w14:textId="77777777" w:rsidR="004F6CCF" w:rsidRPr="003C78BA" w:rsidRDefault="004F6CCF" w:rsidP="004F6CCF">
      <w:pPr>
        <w:pStyle w:val="NoSpacing"/>
        <w:rPr>
          <w:rFonts w:ascii="Book Antiqua" w:hAnsi="Book Antiqua"/>
          <w:color w:val="000000"/>
        </w:rPr>
      </w:pPr>
      <w:r w:rsidRPr="003C78BA">
        <w:rPr>
          <w:rFonts w:ascii="Book Antiqua" w:hAnsi="Book Antiqua"/>
          <w:b/>
          <w:color w:val="000000"/>
        </w:rPr>
        <w:t>Instructor:</w:t>
      </w:r>
      <w:r w:rsidRPr="003C78BA">
        <w:rPr>
          <w:rFonts w:ascii="Book Antiqua" w:hAnsi="Book Antiqua"/>
          <w:color w:val="000000"/>
        </w:rPr>
        <w:t xml:space="preserve"> Prof. Annie Wilson, Ph.D.</w:t>
      </w:r>
    </w:p>
    <w:p w14:paraId="3F916CEC" w14:textId="77777777" w:rsidR="004F6CCF" w:rsidRPr="003C78BA" w:rsidRDefault="004F6CCF" w:rsidP="004F6CCF">
      <w:pPr>
        <w:pStyle w:val="NoSpacing"/>
        <w:rPr>
          <w:rFonts w:ascii="Book Antiqua" w:hAnsi="Book Antiqua"/>
          <w:color w:val="000000"/>
        </w:rPr>
      </w:pPr>
      <w:r w:rsidRPr="003C78BA">
        <w:rPr>
          <w:rFonts w:ascii="Book Antiqua" w:hAnsi="Book Antiqua"/>
          <w:b/>
          <w:color w:val="000000"/>
        </w:rPr>
        <w:t>Office hours:</w:t>
      </w:r>
      <w:r w:rsidRPr="003C78BA">
        <w:rPr>
          <w:rFonts w:ascii="Book Antiqua" w:hAnsi="Book Antiqua"/>
          <w:color w:val="000000"/>
        </w:rPr>
        <w:t xml:space="preserve"> In person and via Zoom by appointment.</w:t>
      </w:r>
    </w:p>
    <w:p w14:paraId="490C7C91" w14:textId="77777777" w:rsidR="004F6CCF" w:rsidRPr="003C78BA" w:rsidRDefault="004F6CCF" w:rsidP="004F6CCF">
      <w:pPr>
        <w:pStyle w:val="NoSpacing"/>
        <w:rPr>
          <w:rFonts w:ascii="Book Antiqua" w:hAnsi="Book Antiqua"/>
          <w:color w:val="000000"/>
        </w:rPr>
      </w:pPr>
    </w:p>
    <w:p w14:paraId="7F13908D" w14:textId="0DDCCDEE" w:rsidR="004F6CCF" w:rsidRPr="003C78BA" w:rsidRDefault="004F6CCF" w:rsidP="004F6CCF">
      <w:pPr>
        <w:pStyle w:val="NoSpacing"/>
        <w:rPr>
          <w:rFonts w:ascii="Book Antiqua" w:hAnsi="Book Antiqua"/>
          <w:b/>
          <w:color w:val="000000"/>
        </w:rPr>
      </w:pPr>
      <w:r w:rsidRPr="003C78BA">
        <w:rPr>
          <w:rFonts w:ascii="Book Antiqua" w:hAnsi="Book Antiqua"/>
          <w:b/>
          <w:color w:val="000000"/>
        </w:rPr>
        <w:t xml:space="preserve">Course Description: </w:t>
      </w:r>
      <w:r w:rsidRPr="003C78BA">
        <w:rPr>
          <w:rFonts w:ascii="Book Antiqua" w:hAnsi="Book Antiqua"/>
          <w:color w:val="000000"/>
        </w:rPr>
        <w:t>Wellness relates to the active pursuit of activities, choices, and lifestyles that lead to a state of holistic health</w:t>
      </w:r>
      <w:r w:rsidRPr="003C78BA">
        <w:rPr>
          <w:rStyle w:val="FootnoteReference"/>
          <w:rFonts w:ascii="Book Antiqua" w:hAnsi="Book Antiqua"/>
          <w:color w:val="000000"/>
        </w:rPr>
        <w:footnoteReference w:id="1"/>
      </w:r>
      <w:r w:rsidRPr="003C78BA">
        <w:rPr>
          <w:rFonts w:ascii="Book Antiqua" w:hAnsi="Book Antiqua"/>
          <w:color w:val="000000"/>
        </w:rPr>
        <w:t>. The global wellness industry represents a rapidly expanding, multi-trillion-dollar market. The purpose of this</w:t>
      </w:r>
      <w:r w:rsidR="003C78BA">
        <w:rPr>
          <w:rFonts w:ascii="Book Antiqua" w:hAnsi="Book Antiqua"/>
          <w:color w:val="000000"/>
        </w:rPr>
        <w:t xml:space="preserve"> opportunity week</w:t>
      </w:r>
      <w:r w:rsidRPr="003C78BA">
        <w:rPr>
          <w:rFonts w:ascii="Book Antiqua" w:hAnsi="Book Antiqua"/>
          <w:color w:val="000000"/>
        </w:rPr>
        <w:t xml:space="preserve"> course is to provide a</w:t>
      </w:r>
      <w:r w:rsidR="003C78BA">
        <w:rPr>
          <w:rFonts w:ascii="Book Antiqua" w:hAnsi="Book Antiqua"/>
          <w:color w:val="000000"/>
        </w:rPr>
        <w:t xml:space="preserve">n overview </w:t>
      </w:r>
      <w:r w:rsidRPr="003C78BA">
        <w:rPr>
          <w:rFonts w:ascii="Book Antiqua" w:hAnsi="Book Antiqua"/>
          <w:color w:val="000000"/>
        </w:rPr>
        <w:t xml:space="preserve">of the marketing of wellness brands, services, and products and the consumer behavior of wellness. Throughout the course, we will explore: 1) How organizations “sell wellness” via branding, communications, and product/service development; and 2) “Consuming wellness,” or the consumer psychology and behaviors of wellness. We will also consider significant ethical and moral issues in the wellness industry, and how consumers can be more discerning of wellness offerings. These topics will be explored through the specific lenses of marketing, consumer culture, and consumer psychology. By the end of the semester, students should have a better understanding of the wellness industry, including its various stakeholders, evolution, the business opportunities and challenges, and consumer behaviors. </w:t>
      </w:r>
    </w:p>
    <w:p w14:paraId="18950E54" w14:textId="77777777" w:rsidR="004F6CCF" w:rsidRPr="003C78BA" w:rsidRDefault="004F6CCF" w:rsidP="004F6CCF">
      <w:pPr>
        <w:pStyle w:val="NoSpacing"/>
        <w:jc w:val="center"/>
        <w:rPr>
          <w:rFonts w:ascii="Book Antiqua" w:hAnsi="Book Antiqua"/>
          <w:b/>
        </w:rPr>
      </w:pPr>
    </w:p>
    <w:p w14:paraId="33456BC4" w14:textId="77777777" w:rsidR="004F6CCF" w:rsidRPr="003C78BA" w:rsidRDefault="004F6CCF" w:rsidP="004F6CCF">
      <w:pPr>
        <w:pStyle w:val="NoSpacing"/>
        <w:rPr>
          <w:rFonts w:ascii="Book Antiqua" w:hAnsi="Book Antiqua"/>
          <w:b/>
          <w:color w:val="000000"/>
        </w:rPr>
      </w:pPr>
      <w:r w:rsidRPr="003C78BA">
        <w:rPr>
          <w:rFonts w:ascii="Book Antiqua" w:hAnsi="Book Antiqua"/>
          <w:b/>
          <w:color w:val="000000"/>
        </w:rPr>
        <w:t xml:space="preserve">Course Structure and Materials </w:t>
      </w:r>
    </w:p>
    <w:p w14:paraId="094414E6" w14:textId="63AC0F25" w:rsidR="004F6CCF" w:rsidRPr="003C78BA" w:rsidRDefault="004F6CCF" w:rsidP="004F6CCF">
      <w:pPr>
        <w:pStyle w:val="NoSpacing"/>
        <w:rPr>
          <w:rFonts w:ascii="Book Antiqua" w:hAnsi="Book Antiqua"/>
          <w:color w:val="000000"/>
        </w:rPr>
      </w:pPr>
      <w:r w:rsidRPr="003C78BA">
        <w:rPr>
          <w:rFonts w:ascii="Book Antiqua" w:hAnsi="Book Antiqua"/>
          <w:color w:val="000000"/>
        </w:rPr>
        <w:t xml:space="preserve">You will be assigned a variety of readings, podcasts, and video content to prepare for </w:t>
      </w:r>
      <w:r w:rsidR="003C78BA" w:rsidRPr="003C78BA">
        <w:rPr>
          <w:rFonts w:ascii="Book Antiqua" w:hAnsi="Book Antiqua"/>
          <w:color w:val="000000"/>
        </w:rPr>
        <w:t xml:space="preserve">sessions </w:t>
      </w:r>
      <w:r w:rsidRPr="003C78BA">
        <w:rPr>
          <w:rFonts w:ascii="Book Antiqua" w:hAnsi="Book Antiqua"/>
          <w:color w:val="000000"/>
        </w:rPr>
        <w:t>– these should be completed by the day they are listed on the class schedule. They are provided to give you adequate background to engage meaningfully in the lecture content. This class is intended to be highly interactive and will rely heavily on student participation.</w:t>
      </w:r>
    </w:p>
    <w:p w14:paraId="13E2751A" w14:textId="77777777" w:rsidR="004F6CCF" w:rsidRPr="003C78BA" w:rsidRDefault="004F6CCF" w:rsidP="004F6CCF">
      <w:pPr>
        <w:pStyle w:val="NoSpacing"/>
        <w:rPr>
          <w:rFonts w:ascii="Book Antiqua" w:hAnsi="Book Antiqua"/>
          <w:b/>
          <w:color w:val="000000"/>
        </w:rPr>
      </w:pPr>
    </w:p>
    <w:p w14:paraId="71B32D1A" w14:textId="77777777" w:rsidR="004F6CCF" w:rsidRPr="003C78BA" w:rsidRDefault="004F6CCF" w:rsidP="004F6CCF">
      <w:pPr>
        <w:pStyle w:val="NoSpacing"/>
        <w:rPr>
          <w:rFonts w:ascii="Book Antiqua" w:hAnsi="Book Antiqua"/>
          <w:b/>
          <w:color w:val="000000"/>
        </w:rPr>
      </w:pPr>
      <w:r w:rsidRPr="003C78BA">
        <w:rPr>
          <w:rFonts w:ascii="Book Antiqua" w:hAnsi="Book Antiqua"/>
          <w:b/>
          <w:color w:val="000000"/>
        </w:rPr>
        <w:t>Course Policies</w:t>
      </w:r>
    </w:p>
    <w:p w14:paraId="01D6234E" w14:textId="77777777" w:rsidR="004F6CCF" w:rsidRPr="003C78BA" w:rsidRDefault="004F6CCF" w:rsidP="004F6CCF">
      <w:pPr>
        <w:pStyle w:val="NoSpacing"/>
        <w:rPr>
          <w:rFonts w:ascii="Book Antiqua" w:hAnsi="Book Antiqua"/>
          <w:color w:val="000000"/>
        </w:rPr>
      </w:pPr>
      <w:r w:rsidRPr="003C78BA">
        <w:rPr>
          <w:rFonts w:ascii="Book Antiqua" w:hAnsi="Book Antiqua"/>
          <w:color w:val="000000"/>
        </w:rPr>
        <w:t xml:space="preserve">No electronic devices are permitted in class. Late submissions of assignments will not be accepted. Class slides will be posted AFTER each lecture as will recordings of each lecture for those unable to attend a session. </w:t>
      </w:r>
      <w:r w:rsidRPr="003C78BA">
        <w:rPr>
          <w:rFonts w:ascii="Book Antiqua" w:hAnsi="Book Antiqua"/>
          <w:b/>
          <w:i/>
          <w:color w:val="000000"/>
        </w:rPr>
        <w:t>If you are not feeling physically well, do not attend class.</w:t>
      </w:r>
      <w:r w:rsidRPr="003C78BA">
        <w:rPr>
          <w:rFonts w:ascii="Book Antiqua" w:hAnsi="Book Antiqua"/>
          <w:color w:val="000000"/>
        </w:rPr>
        <w:t xml:space="preserve"> </w:t>
      </w:r>
    </w:p>
    <w:p w14:paraId="5B6F6222" w14:textId="77777777" w:rsidR="004F6CCF" w:rsidRPr="003C78BA" w:rsidRDefault="004F6CCF" w:rsidP="004F6CCF">
      <w:pPr>
        <w:pStyle w:val="NoSpacing"/>
        <w:rPr>
          <w:rFonts w:ascii="Book Antiqua" w:hAnsi="Book Antiqua"/>
          <w:color w:val="000000"/>
          <w:u w:val="single"/>
        </w:rPr>
      </w:pPr>
    </w:p>
    <w:p w14:paraId="514A7185" w14:textId="77777777" w:rsidR="004F6CCF" w:rsidRPr="003C78BA" w:rsidRDefault="004F6CCF" w:rsidP="004F6CCF">
      <w:pPr>
        <w:pStyle w:val="NoSpacing"/>
        <w:rPr>
          <w:rFonts w:ascii="Book Antiqua" w:hAnsi="Book Antiqua"/>
          <w:b/>
          <w:color w:val="000000"/>
        </w:rPr>
      </w:pPr>
      <w:r w:rsidRPr="003C78BA">
        <w:rPr>
          <w:rFonts w:ascii="Book Antiqua" w:hAnsi="Book Antiqua"/>
          <w:b/>
          <w:color w:val="000000"/>
        </w:rPr>
        <w:t>Assessments:</w:t>
      </w:r>
    </w:p>
    <w:p w14:paraId="2FF1EE55" w14:textId="77777777" w:rsidR="004F6CCF" w:rsidRPr="003C78BA" w:rsidRDefault="004F6CCF" w:rsidP="004F6CCF">
      <w:pPr>
        <w:pStyle w:val="NoSpacing"/>
        <w:rPr>
          <w:rFonts w:ascii="Book Antiqua" w:hAnsi="Book Antiqua"/>
          <w:b/>
          <w:color w:val="000000"/>
        </w:rPr>
      </w:pPr>
    </w:p>
    <w:p w14:paraId="6F5105BF" w14:textId="7C4C5717" w:rsidR="004F6CCF" w:rsidRPr="003C78BA" w:rsidRDefault="004F6CCF" w:rsidP="004F6CCF">
      <w:pPr>
        <w:pStyle w:val="NoSpacing"/>
        <w:rPr>
          <w:rFonts w:ascii="Book Antiqua" w:hAnsi="Book Antiqua"/>
          <w:color w:val="000000"/>
          <w:u w:val="single"/>
        </w:rPr>
      </w:pPr>
      <w:r w:rsidRPr="003C78BA">
        <w:rPr>
          <w:rFonts w:ascii="Book Antiqua" w:hAnsi="Book Antiqua"/>
          <w:color w:val="000000"/>
          <w:u w:val="single"/>
        </w:rPr>
        <w:t>Class Participation (20%)</w:t>
      </w:r>
    </w:p>
    <w:p w14:paraId="12566C8C" w14:textId="77777777" w:rsidR="004F6CCF" w:rsidRPr="003C78BA" w:rsidRDefault="004F6CCF" w:rsidP="004F6CCF">
      <w:pPr>
        <w:autoSpaceDE w:val="0"/>
        <w:autoSpaceDN w:val="0"/>
        <w:adjustRightInd w:val="0"/>
        <w:spacing w:after="0" w:line="240" w:lineRule="auto"/>
        <w:rPr>
          <w:rFonts w:ascii="Book Antiqua" w:hAnsi="Book Antiqua" w:cs="Century"/>
          <w:color w:val="000000"/>
        </w:rPr>
      </w:pPr>
      <w:r w:rsidRPr="003C78BA">
        <w:rPr>
          <w:rFonts w:ascii="Book Antiqua" w:hAnsi="Book Antiqua" w:cs="Century"/>
          <w:color w:val="000000"/>
        </w:rPr>
        <w:t xml:space="preserve">The value of this course depends heavily on the insights generated through class discussion. Constructive participation is based on analysis rather than opinion, and builds on the discussion flow. Quality is more important than quantity when it comes to class participation. </w:t>
      </w:r>
    </w:p>
    <w:p w14:paraId="188EE997" w14:textId="77777777" w:rsidR="004F6CCF" w:rsidRPr="003C78BA" w:rsidRDefault="004F6CCF" w:rsidP="004F6CCF">
      <w:pPr>
        <w:autoSpaceDE w:val="0"/>
        <w:autoSpaceDN w:val="0"/>
        <w:adjustRightInd w:val="0"/>
        <w:spacing w:after="0" w:line="240" w:lineRule="auto"/>
        <w:rPr>
          <w:rFonts w:ascii="Book Antiqua" w:hAnsi="Book Antiqua" w:cs="Century"/>
          <w:color w:val="000000"/>
        </w:rPr>
      </w:pPr>
    </w:p>
    <w:p w14:paraId="658BD75C" w14:textId="5ACFA05E" w:rsidR="004F6CCF" w:rsidRPr="003C78BA" w:rsidRDefault="00F131E3" w:rsidP="004F6CCF">
      <w:pPr>
        <w:autoSpaceDE w:val="0"/>
        <w:autoSpaceDN w:val="0"/>
        <w:adjustRightInd w:val="0"/>
        <w:spacing w:after="0" w:line="240" w:lineRule="auto"/>
        <w:rPr>
          <w:rFonts w:ascii="Book Antiqua" w:hAnsi="Book Antiqua" w:cs="Century"/>
          <w:color w:val="000000"/>
          <w:u w:val="single"/>
        </w:rPr>
      </w:pPr>
      <w:r w:rsidRPr="003C78BA">
        <w:rPr>
          <w:rFonts w:ascii="Book Antiqua" w:hAnsi="Book Antiqua" w:cs="Century"/>
          <w:color w:val="000000"/>
          <w:u w:val="single"/>
        </w:rPr>
        <w:t>Class Preparation Write-Ups</w:t>
      </w:r>
      <w:r w:rsidR="004F6CCF" w:rsidRPr="003C78BA">
        <w:rPr>
          <w:rFonts w:ascii="Book Antiqua" w:hAnsi="Book Antiqua" w:cs="Century"/>
          <w:color w:val="000000"/>
          <w:u w:val="single"/>
        </w:rPr>
        <w:t xml:space="preserve"> (40%)</w:t>
      </w:r>
    </w:p>
    <w:p w14:paraId="3DD26316" w14:textId="662D2B25" w:rsidR="004F6CCF" w:rsidRPr="003C78BA" w:rsidRDefault="004F6CCF" w:rsidP="004F6CCF">
      <w:pPr>
        <w:autoSpaceDE w:val="0"/>
        <w:autoSpaceDN w:val="0"/>
        <w:adjustRightInd w:val="0"/>
        <w:spacing w:after="0" w:line="240" w:lineRule="auto"/>
        <w:rPr>
          <w:rFonts w:ascii="Book Antiqua" w:hAnsi="Book Antiqua"/>
        </w:rPr>
      </w:pPr>
      <w:r w:rsidRPr="003C78BA">
        <w:rPr>
          <w:rFonts w:ascii="Book Antiqua" w:hAnsi="Book Antiqua" w:cs="Century"/>
          <w:color w:val="000000"/>
        </w:rPr>
        <w:t xml:space="preserve">You will be assigned </w:t>
      </w:r>
      <w:r w:rsidR="003C78BA" w:rsidRPr="003C78BA">
        <w:rPr>
          <w:rFonts w:ascii="Book Antiqua" w:hAnsi="Book Antiqua" w:cs="Century"/>
          <w:color w:val="000000"/>
        </w:rPr>
        <w:t xml:space="preserve">a write-up based on a case, reading, or brand to prepare in advance of each class session. </w:t>
      </w:r>
      <w:r w:rsidR="003C78BA" w:rsidRPr="003C78BA">
        <w:rPr>
          <w:rFonts w:ascii="Book Antiqua" w:hAnsi="Book Antiqua"/>
        </w:rPr>
        <w:t xml:space="preserve">Preparation assignments help you acquire a deeper understanding of course concepts and prepare for classroom discussion using the material assigned for the day. These preparation assignments will usually require you to respond to one of the questions listed on Canvas for each class session before 8:30 am. Similar to the business world, work must be </w:t>
      </w:r>
      <w:r w:rsidR="003C78BA" w:rsidRPr="003C78BA">
        <w:rPr>
          <w:rFonts w:ascii="Book Antiqua" w:hAnsi="Book Antiqua"/>
        </w:rPr>
        <w:lastRenderedPageBreak/>
        <w:t>delivered on time. Therefore, you will only be eligible to receive credit for a preparation assignment if you submit it by the deadline (i.e., assignments submitted after the deadline will receive zero credit—no exceptions).</w:t>
      </w:r>
    </w:p>
    <w:p w14:paraId="0C5F2FC2" w14:textId="77777777" w:rsidR="003C78BA" w:rsidRPr="003C78BA" w:rsidRDefault="003C78BA" w:rsidP="004F6CCF">
      <w:pPr>
        <w:autoSpaceDE w:val="0"/>
        <w:autoSpaceDN w:val="0"/>
        <w:adjustRightInd w:val="0"/>
        <w:spacing w:after="0" w:line="240" w:lineRule="auto"/>
        <w:rPr>
          <w:rFonts w:ascii="Book Antiqua" w:hAnsi="Book Antiqua" w:cs="Century"/>
          <w:color w:val="000000"/>
          <w:u w:val="single"/>
        </w:rPr>
      </w:pPr>
    </w:p>
    <w:p w14:paraId="34198A9E" w14:textId="3DE024C1" w:rsidR="004F6CCF" w:rsidRPr="003C78BA" w:rsidRDefault="00B467DF" w:rsidP="004F6CCF">
      <w:pPr>
        <w:autoSpaceDE w:val="0"/>
        <w:autoSpaceDN w:val="0"/>
        <w:adjustRightInd w:val="0"/>
        <w:spacing w:after="0" w:line="240" w:lineRule="auto"/>
        <w:rPr>
          <w:rFonts w:ascii="Book Antiqua" w:hAnsi="Book Antiqua" w:cs="Century"/>
          <w:color w:val="000000"/>
          <w:u w:val="single"/>
        </w:rPr>
      </w:pPr>
      <w:r>
        <w:rPr>
          <w:rFonts w:ascii="Book Antiqua" w:hAnsi="Book Antiqua" w:cs="Century"/>
          <w:color w:val="000000"/>
          <w:u w:val="single"/>
        </w:rPr>
        <w:t xml:space="preserve">Group </w:t>
      </w:r>
      <w:r w:rsidR="004F6CCF" w:rsidRPr="003C78BA">
        <w:rPr>
          <w:rFonts w:ascii="Book Antiqua" w:hAnsi="Book Antiqua" w:cs="Century"/>
          <w:color w:val="000000"/>
          <w:u w:val="single"/>
        </w:rPr>
        <w:t>Project (40%)</w:t>
      </w:r>
    </w:p>
    <w:p w14:paraId="52E7A258" w14:textId="71E592FE" w:rsidR="004F6CCF" w:rsidRPr="003C78BA" w:rsidRDefault="003C78BA" w:rsidP="004F6CCF">
      <w:pPr>
        <w:autoSpaceDE w:val="0"/>
        <w:autoSpaceDN w:val="0"/>
        <w:adjustRightInd w:val="0"/>
        <w:spacing w:after="0" w:line="240" w:lineRule="auto"/>
        <w:rPr>
          <w:rFonts w:ascii="Book Antiqua" w:hAnsi="Book Antiqua" w:cs="Century"/>
          <w:color w:val="000000"/>
        </w:rPr>
      </w:pPr>
      <w:r>
        <w:rPr>
          <w:rFonts w:ascii="Book Antiqua" w:hAnsi="Book Antiqua" w:cs="Century"/>
          <w:color w:val="000000"/>
        </w:rPr>
        <w:t xml:space="preserve">You will work as a team to </w:t>
      </w:r>
      <w:r w:rsidR="00B310F4">
        <w:rPr>
          <w:rFonts w:ascii="Book Antiqua" w:hAnsi="Book Antiqua" w:cs="Century"/>
          <w:color w:val="000000"/>
        </w:rPr>
        <w:t xml:space="preserve">create a business pitch for a new wellness brand, service, or product. This project will involve a proposal as </w:t>
      </w:r>
      <w:r w:rsidR="00C667B1">
        <w:rPr>
          <w:rFonts w:ascii="Book Antiqua" w:hAnsi="Book Antiqua" w:cs="Century"/>
          <w:color w:val="000000"/>
        </w:rPr>
        <w:t>in the form of a</w:t>
      </w:r>
      <w:r w:rsidR="00B310F4">
        <w:rPr>
          <w:rFonts w:ascii="Book Antiqua" w:hAnsi="Book Antiqua" w:cs="Century"/>
          <w:color w:val="000000"/>
        </w:rPr>
        <w:t xml:space="preserve"> </w:t>
      </w:r>
      <w:r w:rsidR="00B467DF">
        <w:rPr>
          <w:rFonts w:ascii="Book Antiqua" w:hAnsi="Book Antiqua" w:cs="Century"/>
          <w:color w:val="000000"/>
        </w:rPr>
        <w:t>PowerPoint</w:t>
      </w:r>
      <w:r w:rsidR="00B310F4">
        <w:rPr>
          <w:rFonts w:ascii="Book Antiqua" w:hAnsi="Book Antiqua" w:cs="Century"/>
          <w:color w:val="000000"/>
        </w:rPr>
        <w:t xml:space="preserve"> of up to 1</w:t>
      </w:r>
      <w:r w:rsidR="00C667B1">
        <w:rPr>
          <w:rFonts w:ascii="Book Antiqua" w:hAnsi="Book Antiqua" w:cs="Century"/>
          <w:color w:val="000000"/>
        </w:rPr>
        <w:t>5</w:t>
      </w:r>
      <w:r w:rsidR="00B310F4">
        <w:rPr>
          <w:rFonts w:ascii="Book Antiqua" w:hAnsi="Book Antiqua" w:cs="Century"/>
          <w:color w:val="000000"/>
        </w:rPr>
        <w:t xml:space="preserve"> slides. More details to follow. </w:t>
      </w:r>
      <w:r w:rsidR="004F6CCF" w:rsidRPr="003C78BA">
        <w:rPr>
          <w:rFonts w:ascii="Book Antiqua" w:hAnsi="Book Antiqua" w:cs="Century"/>
          <w:color w:val="000000"/>
        </w:rPr>
        <w:t xml:space="preserve"> </w:t>
      </w:r>
    </w:p>
    <w:p w14:paraId="1B4BE6BC" w14:textId="77777777" w:rsidR="004F6CCF" w:rsidRPr="003C78BA" w:rsidRDefault="004F6CCF" w:rsidP="004F6CCF">
      <w:pPr>
        <w:rPr>
          <w:rFonts w:ascii="Book Antiqua" w:hAnsi="Book Antiqua"/>
        </w:rPr>
      </w:pPr>
    </w:p>
    <w:p w14:paraId="002EED53" w14:textId="372E3141" w:rsidR="004F6CCF" w:rsidRPr="003C78BA" w:rsidRDefault="004F6CCF" w:rsidP="00E32F60">
      <w:pPr>
        <w:pStyle w:val="NoSpacing"/>
        <w:jc w:val="center"/>
        <w:rPr>
          <w:rFonts w:ascii="Book Antiqua" w:hAnsi="Book Antiqua"/>
          <w:b/>
          <w:color w:val="000000"/>
        </w:rPr>
      </w:pPr>
      <w:r w:rsidRPr="003C78BA">
        <w:rPr>
          <w:rFonts w:ascii="Book Antiqua" w:hAnsi="Book Antiqua"/>
          <w:b/>
          <w:color w:val="000000"/>
        </w:rPr>
        <w:t>Course Schedule</w:t>
      </w:r>
    </w:p>
    <w:p w14:paraId="35FA64B1" w14:textId="77777777" w:rsidR="00C5487E" w:rsidRPr="003C78BA" w:rsidRDefault="00C5487E" w:rsidP="00C5487E">
      <w:pPr>
        <w:pStyle w:val="NoSpacing"/>
        <w:rPr>
          <w:rFonts w:ascii="Book Antiqua" w:hAnsi="Book Antiqua"/>
          <w:b/>
          <w:bCs/>
        </w:rPr>
      </w:pPr>
    </w:p>
    <w:p w14:paraId="568F91EA" w14:textId="0CB1F351" w:rsidR="00F131E3" w:rsidRPr="003C78BA" w:rsidRDefault="00C5487E" w:rsidP="00C5487E">
      <w:pPr>
        <w:pStyle w:val="NoSpacing"/>
        <w:rPr>
          <w:rFonts w:ascii="Book Antiqua" w:hAnsi="Book Antiqua"/>
          <w:b/>
          <w:bCs/>
        </w:rPr>
      </w:pPr>
      <w:r w:rsidRPr="003C78BA">
        <w:rPr>
          <w:rFonts w:ascii="Book Antiqua" w:hAnsi="Book Antiqua"/>
          <w:b/>
          <w:bCs/>
        </w:rPr>
        <w:t>Session 1, March 6 (</w:t>
      </w:r>
      <w:r w:rsidR="00B467DF">
        <w:rPr>
          <w:rFonts w:ascii="Book Antiqua" w:hAnsi="Book Antiqua"/>
          <w:b/>
          <w:bCs/>
        </w:rPr>
        <w:t>10am-1pm</w:t>
      </w:r>
      <w:r w:rsidRPr="003C78BA">
        <w:rPr>
          <w:rFonts w:ascii="Book Antiqua" w:hAnsi="Book Antiqua"/>
          <w:b/>
          <w:bCs/>
        </w:rPr>
        <w:t xml:space="preserve">) – Introduction to Wellness </w:t>
      </w:r>
      <w:r w:rsidR="00F81BBE">
        <w:rPr>
          <w:rFonts w:ascii="Book Antiqua" w:hAnsi="Book Antiqua"/>
          <w:b/>
          <w:bCs/>
        </w:rPr>
        <w:t>and</w:t>
      </w:r>
      <w:r w:rsidRPr="003C78BA">
        <w:rPr>
          <w:rFonts w:ascii="Book Antiqua" w:hAnsi="Book Antiqua"/>
          <w:b/>
          <w:bCs/>
        </w:rPr>
        <w:t xml:space="preserve"> </w:t>
      </w:r>
      <w:r w:rsidR="00B467DF">
        <w:rPr>
          <w:rFonts w:ascii="Book Antiqua" w:hAnsi="Book Antiqua"/>
          <w:b/>
          <w:bCs/>
        </w:rPr>
        <w:t>Why We Feel So Unwell</w:t>
      </w:r>
    </w:p>
    <w:p w14:paraId="00F4F44E" w14:textId="460CC205" w:rsidR="00C5487E" w:rsidRPr="003C78BA" w:rsidRDefault="00C5487E" w:rsidP="00C5487E">
      <w:pPr>
        <w:pStyle w:val="NoSpacing"/>
        <w:numPr>
          <w:ilvl w:val="0"/>
          <w:numId w:val="2"/>
        </w:numPr>
        <w:rPr>
          <w:rFonts w:ascii="Book Antiqua" w:hAnsi="Book Antiqua"/>
        </w:rPr>
      </w:pPr>
      <w:r w:rsidRPr="003C78BA">
        <w:rPr>
          <w:rFonts w:ascii="Book Antiqua" w:hAnsi="Book Antiqua"/>
        </w:rPr>
        <w:t>What is wellness; why is there are a wellness deficit/why is wellness so popular amongst consumers</w:t>
      </w:r>
      <w:r w:rsidR="00B467DF">
        <w:rPr>
          <w:rFonts w:ascii="Book Antiqua" w:hAnsi="Book Antiqua"/>
        </w:rPr>
        <w:t>.</w:t>
      </w:r>
    </w:p>
    <w:p w14:paraId="6173BA33" w14:textId="77777777" w:rsidR="004E6073" w:rsidRPr="003C78BA" w:rsidRDefault="004E6073" w:rsidP="00C5487E">
      <w:pPr>
        <w:pStyle w:val="NoSpacing"/>
        <w:rPr>
          <w:rFonts w:ascii="Book Antiqua" w:hAnsi="Book Antiqua"/>
          <w:b/>
          <w:bCs/>
        </w:rPr>
      </w:pPr>
    </w:p>
    <w:p w14:paraId="79E6F69F" w14:textId="6602DAAC" w:rsidR="00C5487E" w:rsidRPr="003C78BA" w:rsidRDefault="00C5487E" w:rsidP="00C5487E">
      <w:pPr>
        <w:pStyle w:val="NoSpacing"/>
        <w:rPr>
          <w:rFonts w:ascii="Book Antiqua" w:hAnsi="Book Antiqua"/>
          <w:b/>
          <w:bCs/>
        </w:rPr>
      </w:pPr>
      <w:r w:rsidRPr="003C78BA">
        <w:rPr>
          <w:rFonts w:ascii="Book Antiqua" w:hAnsi="Book Antiqua"/>
          <w:b/>
          <w:bCs/>
        </w:rPr>
        <w:t>Session 2, March 7 (</w:t>
      </w:r>
      <w:r w:rsidR="00B467DF">
        <w:rPr>
          <w:rFonts w:ascii="Book Antiqua" w:hAnsi="Book Antiqua"/>
          <w:b/>
          <w:bCs/>
        </w:rPr>
        <w:t>10am-1pm</w:t>
      </w:r>
      <w:r w:rsidRPr="003C78BA">
        <w:rPr>
          <w:rFonts w:ascii="Book Antiqua" w:hAnsi="Book Antiqua"/>
          <w:b/>
          <w:bCs/>
        </w:rPr>
        <w:t xml:space="preserve">) – </w:t>
      </w:r>
      <w:r w:rsidR="00520EDF">
        <w:rPr>
          <w:rFonts w:ascii="Book Antiqua" w:hAnsi="Book Antiqua"/>
          <w:b/>
          <w:bCs/>
        </w:rPr>
        <w:t xml:space="preserve">The Wellness Industry </w:t>
      </w:r>
      <w:r w:rsidR="00F81BBE">
        <w:rPr>
          <w:rFonts w:ascii="Book Antiqua" w:hAnsi="Book Antiqua"/>
          <w:b/>
          <w:bCs/>
        </w:rPr>
        <w:t>and</w:t>
      </w:r>
      <w:r w:rsidR="00520EDF">
        <w:rPr>
          <w:rFonts w:ascii="Book Antiqua" w:hAnsi="Book Antiqua"/>
          <w:b/>
          <w:bCs/>
        </w:rPr>
        <w:t xml:space="preserve"> Fitness &amp; Athleisure</w:t>
      </w:r>
    </w:p>
    <w:p w14:paraId="01064FD2" w14:textId="62AFA5B6" w:rsidR="00B467DF" w:rsidRDefault="00C5487E" w:rsidP="00C5487E">
      <w:pPr>
        <w:pStyle w:val="NoSpacing"/>
        <w:numPr>
          <w:ilvl w:val="0"/>
          <w:numId w:val="2"/>
        </w:numPr>
        <w:rPr>
          <w:rFonts w:ascii="Book Antiqua" w:hAnsi="Book Antiqua"/>
        </w:rPr>
      </w:pPr>
      <w:r w:rsidRPr="003C78BA">
        <w:rPr>
          <w:rFonts w:ascii="Book Antiqua" w:hAnsi="Book Antiqua"/>
        </w:rPr>
        <w:t>Evolution, trends, and marketing</w:t>
      </w:r>
      <w:r w:rsidR="00B467DF">
        <w:rPr>
          <w:rFonts w:ascii="Book Antiqua" w:hAnsi="Book Antiqua"/>
        </w:rPr>
        <w:t xml:space="preserve"> in the wellness industry; deep dive into fitness and athleisure sub-industry</w:t>
      </w:r>
    </w:p>
    <w:p w14:paraId="68AA7746" w14:textId="77777777" w:rsidR="00C5487E" w:rsidRPr="003C78BA" w:rsidRDefault="00C5487E" w:rsidP="00C5487E">
      <w:pPr>
        <w:pStyle w:val="NoSpacing"/>
        <w:ind w:left="720"/>
        <w:rPr>
          <w:rFonts w:ascii="Book Antiqua" w:hAnsi="Book Antiqua"/>
        </w:rPr>
      </w:pPr>
    </w:p>
    <w:p w14:paraId="15871594" w14:textId="6F71E042" w:rsidR="00C5487E" w:rsidRPr="003C78BA" w:rsidRDefault="00C5487E" w:rsidP="00C5487E">
      <w:pPr>
        <w:pStyle w:val="NoSpacing"/>
        <w:rPr>
          <w:rFonts w:ascii="Book Antiqua" w:hAnsi="Book Antiqua"/>
          <w:b/>
          <w:bCs/>
        </w:rPr>
      </w:pPr>
      <w:r w:rsidRPr="003C78BA">
        <w:rPr>
          <w:rFonts w:ascii="Book Antiqua" w:hAnsi="Book Antiqua"/>
          <w:b/>
          <w:bCs/>
        </w:rPr>
        <w:t>Session 3, March</w:t>
      </w:r>
      <w:r w:rsidR="00B467DF">
        <w:rPr>
          <w:rFonts w:ascii="Book Antiqua" w:hAnsi="Book Antiqua"/>
          <w:b/>
          <w:bCs/>
        </w:rPr>
        <w:t>8</w:t>
      </w:r>
      <w:r w:rsidRPr="003C78BA">
        <w:rPr>
          <w:rFonts w:ascii="Book Antiqua" w:hAnsi="Book Antiqua"/>
          <w:b/>
          <w:bCs/>
        </w:rPr>
        <w:t xml:space="preserve"> (</w:t>
      </w:r>
      <w:r w:rsidR="00B467DF">
        <w:rPr>
          <w:rFonts w:ascii="Book Antiqua" w:hAnsi="Book Antiqua"/>
          <w:b/>
          <w:bCs/>
        </w:rPr>
        <w:t>10am-1pm</w:t>
      </w:r>
      <w:r w:rsidRPr="003C78BA">
        <w:rPr>
          <w:rFonts w:ascii="Book Antiqua" w:hAnsi="Book Antiqua"/>
          <w:b/>
          <w:bCs/>
        </w:rPr>
        <w:t>) –</w:t>
      </w:r>
      <w:r w:rsidR="00520EDF">
        <w:rPr>
          <w:rFonts w:ascii="Book Antiqua" w:hAnsi="Book Antiqua"/>
          <w:b/>
          <w:bCs/>
        </w:rPr>
        <w:t>Stigmatized Markets</w:t>
      </w:r>
      <w:r w:rsidR="00F81BBE">
        <w:rPr>
          <w:rFonts w:ascii="Book Antiqua" w:hAnsi="Book Antiqua"/>
          <w:b/>
          <w:bCs/>
        </w:rPr>
        <w:t xml:space="preserve"> and Games &amp; Play</w:t>
      </w:r>
    </w:p>
    <w:p w14:paraId="2B11D183" w14:textId="687673BD" w:rsidR="00C5487E" w:rsidRPr="003C78BA" w:rsidRDefault="00C5487E" w:rsidP="00C5487E">
      <w:pPr>
        <w:pStyle w:val="NoSpacing"/>
        <w:numPr>
          <w:ilvl w:val="0"/>
          <w:numId w:val="2"/>
        </w:numPr>
        <w:rPr>
          <w:rFonts w:ascii="Book Antiqua" w:hAnsi="Book Antiqua"/>
        </w:rPr>
      </w:pPr>
      <w:r w:rsidRPr="003C78BA">
        <w:rPr>
          <w:rFonts w:ascii="Book Antiqua" w:hAnsi="Book Antiqua"/>
        </w:rPr>
        <w:t xml:space="preserve">The psychology of gaming; </w:t>
      </w:r>
      <w:r w:rsidR="00520EDF">
        <w:rPr>
          <w:rFonts w:ascii="Book Antiqua" w:hAnsi="Book Antiqua"/>
        </w:rPr>
        <w:t xml:space="preserve">and using gamification to improve well-being; marketing strategies and tactics in taboo and stigmatized wellness </w:t>
      </w:r>
      <w:r w:rsidR="00B467DF">
        <w:rPr>
          <w:rFonts w:ascii="Book Antiqua" w:hAnsi="Book Antiqua"/>
        </w:rPr>
        <w:t>markets.</w:t>
      </w:r>
    </w:p>
    <w:p w14:paraId="1EA7C178" w14:textId="24B5D79C" w:rsidR="00C5487E" w:rsidRPr="003C78BA" w:rsidRDefault="00C5487E" w:rsidP="00C5487E">
      <w:pPr>
        <w:pStyle w:val="NoSpacing"/>
        <w:rPr>
          <w:rFonts w:ascii="Book Antiqua" w:hAnsi="Book Antiqua"/>
        </w:rPr>
      </w:pPr>
    </w:p>
    <w:p w14:paraId="6F1D4C4B" w14:textId="054EE7F0" w:rsidR="00C5487E" w:rsidRPr="00B467DF" w:rsidRDefault="00C5487E" w:rsidP="00C5487E">
      <w:pPr>
        <w:pStyle w:val="NoSpacing"/>
        <w:rPr>
          <w:rFonts w:ascii="Book Antiqua" w:hAnsi="Book Antiqua"/>
          <w:b/>
        </w:rPr>
      </w:pPr>
      <w:r w:rsidRPr="00B467DF">
        <w:rPr>
          <w:rFonts w:ascii="Book Antiqua" w:hAnsi="Book Antiqua"/>
          <w:b/>
        </w:rPr>
        <w:t xml:space="preserve">Session 4, March </w:t>
      </w:r>
      <w:r w:rsidR="00B467DF">
        <w:rPr>
          <w:rFonts w:ascii="Book Antiqua" w:hAnsi="Book Antiqua"/>
          <w:b/>
        </w:rPr>
        <w:t>9</w:t>
      </w:r>
      <w:r w:rsidRPr="00B467DF">
        <w:rPr>
          <w:rFonts w:ascii="Book Antiqua" w:hAnsi="Book Antiqua"/>
          <w:b/>
        </w:rPr>
        <w:t xml:space="preserve"> (</w:t>
      </w:r>
      <w:r w:rsidR="00B467DF">
        <w:rPr>
          <w:rFonts w:ascii="Book Antiqua" w:hAnsi="Book Antiqua"/>
          <w:b/>
          <w:bCs/>
        </w:rPr>
        <w:t>10am-1pm</w:t>
      </w:r>
      <w:r w:rsidRPr="00B467DF">
        <w:rPr>
          <w:rFonts w:ascii="Book Antiqua" w:hAnsi="Book Antiqua"/>
          <w:b/>
        </w:rPr>
        <w:t xml:space="preserve">) </w:t>
      </w:r>
      <w:r w:rsidR="004E6073" w:rsidRPr="00B467DF">
        <w:rPr>
          <w:rFonts w:ascii="Book Antiqua" w:hAnsi="Book Antiqua"/>
          <w:b/>
        </w:rPr>
        <w:t>–</w:t>
      </w:r>
      <w:r w:rsidRPr="00B467DF">
        <w:rPr>
          <w:rFonts w:ascii="Book Antiqua" w:hAnsi="Book Antiqua"/>
          <w:b/>
        </w:rPr>
        <w:t xml:space="preserve"> </w:t>
      </w:r>
      <w:r w:rsidR="00B467DF" w:rsidRPr="00B467DF">
        <w:rPr>
          <w:rFonts w:ascii="Book Antiqua" w:hAnsi="Book Antiqua"/>
          <w:b/>
        </w:rPr>
        <w:t>Beauty I</w:t>
      </w:r>
      <w:r w:rsidR="00B467DF">
        <w:rPr>
          <w:rFonts w:ascii="Book Antiqua" w:hAnsi="Book Antiqua"/>
          <w:b/>
        </w:rPr>
        <w:t xml:space="preserve">ndustry </w:t>
      </w:r>
      <w:r w:rsidR="00F81BBE">
        <w:rPr>
          <w:rFonts w:ascii="Book Antiqua" w:hAnsi="Book Antiqua"/>
          <w:b/>
        </w:rPr>
        <w:t>and</w:t>
      </w:r>
      <w:r w:rsidR="00B467DF">
        <w:rPr>
          <w:rFonts w:ascii="Book Antiqua" w:hAnsi="Book Antiqua"/>
          <w:b/>
        </w:rPr>
        <w:t xml:space="preserve"> Tourism &amp; Hospitality</w:t>
      </w:r>
    </w:p>
    <w:p w14:paraId="3AB2D6CB" w14:textId="175B1136" w:rsidR="00C5487E" w:rsidRPr="003C78BA" w:rsidRDefault="00ED142A" w:rsidP="004F6CCF">
      <w:pPr>
        <w:pStyle w:val="NoSpacing"/>
        <w:numPr>
          <w:ilvl w:val="0"/>
          <w:numId w:val="2"/>
        </w:numPr>
        <w:rPr>
          <w:rFonts w:ascii="Book Antiqua" w:hAnsi="Book Antiqua"/>
          <w:b/>
          <w:color w:val="000000"/>
        </w:rPr>
      </w:pPr>
      <w:r>
        <w:rPr>
          <w:rFonts w:ascii="Book Antiqua" w:hAnsi="Book Antiqua"/>
          <w:bCs/>
        </w:rPr>
        <w:t>Deep dive into trends in the beauty industry and the marketing and consumption of travel and hospitality experiences</w:t>
      </w:r>
    </w:p>
    <w:p w14:paraId="3B1F3021" w14:textId="77777777" w:rsidR="004E6073" w:rsidRPr="003C78BA" w:rsidRDefault="004E6073" w:rsidP="004E6073">
      <w:pPr>
        <w:pStyle w:val="NoSpacing"/>
        <w:ind w:left="720"/>
        <w:rPr>
          <w:rFonts w:ascii="Book Antiqua" w:hAnsi="Book Antiqua"/>
          <w:b/>
          <w:color w:val="000000"/>
        </w:rPr>
      </w:pPr>
    </w:p>
    <w:p w14:paraId="6F43C69B" w14:textId="3953BF06" w:rsidR="00B467DF" w:rsidRPr="00B467DF" w:rsidRDefault="004E6073" w:rsidP="00B467DF">
      <w:pPr>
        <w:pStyle w:val="NoSpacing"/>
        <w:rPr>
          <w:rFonts w:ascii="Book Antiqua" w:hAnsi="Book Antiqua"/>
          <w:b/>
        </w:rPr>
      </w:pPr>
      <w:r w:rsidRPr="003C78BA">
        <w:rPr>
          <w:rFonts w:ascii="Book Antiqua" w:hAnsi="Book Antiqua"/>
          <w:b/>
        </w:rPr>
        <w:t xml:space="preserve">Session 5, March </w:t>
      </w:r>
      <w:r w:rsidR="00B467DF">
        <w:rPr>
          <w:rFonts w:ascii="Book Antiqua" w:hAnsi="Book Antiqua"/>
          <w:b/>
        </w:rPr>
        <w:t>10</w:t>
      </w:r>
      <w:r w:rsidRPr="003C78BA">
        <w:rPr>
          <w:rFonts w:ascii="Book Antiqua" w:hAnsi="Book Antiqua"/>
          <w:b/>
        </w:rPr>
        <w:t xml:space="preserve"> (</w:t>
      </w:r>
      <w:r w:rsidR="00B467DF">
        <w:rPr>
          <w:rFonts w:ascii="Book Antiqua" w:hAnsi="Book Antiqua"/>
          <w:b/>
          <w:bCs/>
        </w:rPr>
        <w:t>10am-1pm</w:t>
      </w:r>
      <w:r w:rsidRPr="003C78BA">
        <w:rPr>
          <w:rFonts w:ascii="Book Antiqua" w:hAnsi="Book Antiqua"/>
          <w:b/>
        </w:rPr>
        <w:t>) –</w:t>
      </w:r>
      <w:r w:rsidR="00520EDF">
        <w:rPr>
          <w:rFonts w:ascii="Book Antiqua" w:hAnsi="Book Antiqua"/>
          <w:b/>
        </w:rPr>
        <w:t xml:space="preserve"> </w:t>
      </w:r>
      <w:r w:rsidR="00F81BBE">
        <w:rPr>
          <w:rFonts w:ascii="Book Antiqua" w:hAnsi="Book Antiqua"/>
          <w:b/>
        </w:rPr>
        <w:t>Developing and Selling Wellness Solutions</w:t>
      </w:r>
    </w:p>
    <w:p w14:paraId="6C843B81" w14:textId="7DDFF0DB" w:rsidR="00E32F60" w:rsidRPr="00ED142A" w:rsidRDefault="00ED142A" w:rsidP="00E32F60">
      <w:pPr>
        <w:pStyle w:val="NoSpacing"/>
        <w:numPr>
          <w:ilvl w:val="0"/>
          <w:numId w:val="2"/>
        </w:numPr>
        <w:rPr>
          <w:rFonts w:ascii="Book Antiqua" w:hAnsi="Book Antiqua"/>
          <w:bCs/>
        </w:rPr>
      </w:pPr>
      <w:r w:rsidRPr="00ED142A">
        <w:rPr>
          <w:rFonts w:ascii="Book Antiqua" w:hAnsi="Book Antiqua"/>
          <w:bCs/>
        </w:rPr>
        <w:t xml:space="preserve">Defining problems via systems thinking; designing solutions by understanding the consumer job to be done, </w:t>
      </w:r>
      <w:r w:rsidR="00B467DF" w:rsidRPr="00ED142A">
        <w:rPr>
          <w:rFonts w:ascii="Book Antiqua" w:hAnsi="Book Antiqua"/>
          <w:bCs/>
        </w:rPr>
        <w:t>and</w:t>
      </w:r>
      <w:r w:rsidRPr="00ED142A">
        <w:rPr>
          <w:rFonts w:ascii="Book Antiqua" w:hAnsi="Book Antiqua"/>
          <w:bCs/>
        </w:rPr>
        <w:t xml:space="preserve"> considering different models for selling wellness solutions, including business and revenue models</w:t>
      </w:r>
    </w:p>
    <w:p w14:paraId="177A6565" w14:textId="56EB9D4C" w:rsidR="00E32F60" w:rsidRDefault="00E32F60" w:rsidP="00E32F60">
      <w:pPr>
        <w:pStyle w:val="NoSpacing"/>
        <w:rPr>
          <w:rFonts w:ascii="Book Antiqua" w:hAnsi="Book Antiqua"/>
          <w:b/>
        </w:rPr>
      </w:pPr>
    </w:p>
    <w:p w14:paraId="27FE5968" w14:textId="77777777" w:rsidR="00C667B1" w:rsidRDefault="00C667B1" w:rsidP="00E32F60">
      <w:pPr>
        <w:pStyle w:val="NoSpacing"/>
        <w:rPr>
          <w:rFonts w:ascii="Book Antiqua" w:hAnsi="Book Antiqua"/>
          <w:b/>
        </w:rPr>
      </w:pPr>
    </w:p>
    <w:p w14:paraId="300A87EC" w14:textId="070E4A3A" w:rsidR="00B467DF" w:rsidRPr="003C78BA" w:rsidRDefault="00B467DF" w:rsidP="00B467DF">
      <w:pPr>
        <w:pStyle w:val="NoSpacing"/>
        <w:jc w:val="center"/>
        <w:rPr>
          <w:rFonts w:ascii="Book Antiqua" w:hAnsi="Book Antiqua"/>
          <w:b/>
          <w:color w:val="000000"/>
        </w:rPr>
      </w:pPr>
      <w:r>
        <w:rPr>
          <w:rFonts w:ascii="Book Antiqua" w:hAnsi="Book Antiqua"/>
          <w:b/>
          <w:color w:val="000000"/>
        </w:rPr>
        <w:t>Readings &amp; Assignments</w:t>
      </w:r>
    </w:p>
    <w:p w14:paraId="035A08A6" w14:textId="6413F8BC" w:rsidR="00B467DF" w:rsidRDefault="00B467DF" w:rsidP="00E32F60">
      <w:pPr>
        <w:pStyle w:val="NoSpacing"/>
        <w:rPr>
          <w:rFonts w:ascii="Book Antiqua" w:hAnsi="Book Antiqua"/>
          <w:b/>
        </w:rPr>
      </w:pPr>
    </w:p>
    <w:p w14:paraId="6D3A3B81" w14:textId="77777777" w:rsidR="00B467DF" w:rsidRPr="003C78BA" w:rsidRDefault="00B467DF" w:rsidP="00E32F60">
      <w:pPr>
        <w:pStyle w:val="NoSpacing"/>
        <w:rPr>
          <w:rFonts w:ascii="Book Antiqua" w:hAnsi="Book Antiqua"/>
          <w:b/>
        </w:rPr>
      </w:pPr>
    </w:p>
    <w:p w14:paraId="43189BC7" w14:textId="3B210D9A" w:rsidR="00E32F60" w:rsidRPr="003C78BA" w:rsidRDefault="00E32F60" w:rsidP="00E32F60">
      <w:pPr>
        <w:pStyle w:val="NoSpacing"/>
        <w:rPr>
          <w:rFonts w:ascii="Book Antiqua" w:hAnsi="Book Antiqua"/>
          <w:b/>
        </w:rPr>
      </w:pPr>
      <w:r w:rsidRPr="003C78BA">
        <w:rPr>
          <w:rFonts w:ascii="Book Antiqua" w:hAnsi="Book Antiqua"/>
          <w:b/>
        </w:rPr>
        <w:t xml:space="preserve">Session 1: </w:t>
      </w:r>
    </w:p>
    <w:p w14:paraId="6D798D79" w14:textId="0A8FAB12" w:rsidR="00B467DF" w:rsidRPr="00B467DF" w:rsidRDefault="00B467DF" w:rsidP="00B467DF">
      <w:pPr>
        <w:pStyle w:val="NoSpacing"/>
        <w:rPr>
          <w:rFonts w:ascii="Times" w:hAnsi="Times" w:cs="Times"/>
          <w:sz w:val="24"/>
          <w:szCs w:val="24"/>
        </w:rPr>
      </w:pPr>
      <w:r w:rsidRPr="00B467DF">
        <w:rPr>
          <w:rFonts w:ascii="Times" w:hAnsi="Times" w:cs="Times"/>
          <w:sz w:val="24"/>
          <w:szCs w:val="24"/>
        </w:rPr>
        <w:t xml:space="preserve">Readings: </w:t>
      </w:r>
    </w:p>
    <w:p w14:paraId="25A9262E" w14:textId="352F2A61" w:rsidR="005D7BB1" w:rsidRPr="00B467DF" w:rsidRDefault="005D7BB1" w:rsidP="00B467DF">
      <w:pPr>
        <w:pStyle w:val="NoSpacing"/>
        <w:ind w:left="270"/>
        <w:rPr>
          <w:rFonts w:ascii="Times" w:hAnsi="Times" w:cs="Times"/>
          <w:sz w:val="24"/>
          <w:szCs w:val="24"/>
        </w:rPr>
      </w:pPr>
      <w:r w:rsidRPr="00B467DF">
        <w:rPr>
          <w:rFonts w:ascii="Times" w:hAnsi="Times" w:cs="Times"/>
          <w:sz w:val="24"/>
          <w:szCs w:val="24"/>
        </w:rPr>
        <w:t xml:space="preserve">-Wilson, T. D., &amp; Gilbert, D. T. (2005). Affective forecasting: Knowing what to want. </w:t>
      </w:r>
      <w:r w:rsidRPr="00B467DF">
        <w:rPr>
          <w:rFonts w:ascii="Times" w:hAnsi="Times" w:cs="Times"/>
          <w:i/>
          <w:sz w:val="24"/>
          <w:szCs w:val="24"/>
        </w:rPr>
        <w:t>Current Directions in Psychological Science</w:t>
      </w:r>
      <w:r w:rsidRPr="00B467DF">
        <w:rPr>
          <w:rFonts w:ascii="Times" w:hAnsi="Times" w:cs="Times"/>
          <w:sz w:val="24"/>
          <w:szCs w:val="24"/>
        </w:rPr>
        <w:t>, 14(3). 131-134.</w:t>
      </w:r>
    </w:p>
    <w:p w14:paraId="652A7026" w14:textId="77777777" w:rsidR="005D7BB1" w:rsidRPr="00B467DF" w:rsidRDefault="005D7BB1" w:rsidP="00B467DF">
      <w:pPr>
        <w:pStyle w:val="NoSpacing"/>
        <w:ind w:left="270"/>
        <w:rPr>
          <w:rFonts w:ascii="Times" w:hAnsi="Times" w:cs="Times"/>
          <w:color w:val="222222"/>
          <w:sz w:val="24"/>
          <w:szCs w:val="24"/>
          <w:shd w:val="clear" w:color="auto" w:fill="FFFFFF"/>
        </w:rPr>
      </w:pPr>
      <w:r w:rsidRPr="00B467DF">
        <w:rPr>
          <w:rFonts w:ascii="Times" w:hAnsi="Times" w:cs="Times"/>
          <w:sz w:val="24"/>
          <w:szCs w:val="24"/>
        </w:rPr>
        <w:t>-</w:t>
      </w:r>
      <w:r w:rsidRPr="00B467DF">
        <w:rPr>
          <w:rFonts w:ascii="Times" w:hAnsi="Times" w:cs="Times"/>
          <w:color w:val="222222"/>
          <w:sz w:val="24"/>
          <w:szCs w:val="24"/>
          <w:shd w:val="clear" w:color="auto" w:fill="FFFFFF"/>
        </w:rPr>
        <w:t xml:space="preserve"> </w:t>
      </w:r>
      <w:proofErr w:type="spellStart"/>
      <w:r w:rsidRPr="00B467DF">
        <w:rPr>
          <w:rFonts w:ascii="Times" w:hAnsi="Times" w:cs="Times"/>
          <w:color w:val="222222"/>
          <w:sz w:val="24"/>
          <w:szCs w:val="24"/>
          <w:shd w:val="clear" w:color="auto" w:fill="FFFFFF"/>
        </w:rPr>
        <w:t>Hsee</w:t>
      </w:r>
      <w:proofErr w:type="spellEnd"/>
      <w:r w:rsidRPr="00B467DF">
        <w:rPr>
          <w:rFonts w:ascii="Times" w:hAnsi="Times" w:cs="Times"/>
          <w:color w:val="222222"/>
          <w:sz w:val="24"/>
          <w:szCs w:val="24"/>
          <w:shd w:val="clear" w:color="auto" w:fill="FFFFFF"/>
        </w:rPr>
        <w:t xml:space="preserve">, C. K., &amp; Hastie, R. (2006). Decision and experience: why don't we choose what makes us </w:t>
      </w:r>
      <w:proofErr w:type="gramStart"/>
      <w:r w:rsidRPr="00B467DF">
        <w:rPr>
          <w:rFonts w:ascii="Times" w:hAnsi="Times" w:cs="Times"/>
          <w:color w:val="222222"/>
          <w:sz w:val="24"/>
          <w:szCs w:val="24"/>
          <w:shd w:val="clear" w:color="auto" w:fill="FFFFFF"/>
        </w:rPr>
        <w:t>happy?.</w:t>
      </w:r>
      <w:proofErr w:type="gramEnd"/>
      <w:r w:rsidRPr="00B467DF">
        <w:rPr>
          <w:rFonts w:ascii="Times" w:hAnsi="Times" w:cs="Times"/>
          <w:color w:val="222222"/>
          <w:sz w:val="24"/>
          <w:szCs w:val="24"/>
          <w:shd w:val="clear" w:color="auto" w:fill="FFFFFF"/>
        </w:rPr>
        <w:t xml:space="preserve"> </w:t>
      </w:r>
      <w:r w:rsidRPr="00B467DF">
        <w:rPr>
          <w:rFonts w:ascii="Times" w:hAnsi="Times" w:cs="Times"/>
          <w:i/>
          <w:iCs/>
          <w:color w:val="222222"/>
          <w:sz w:val="24"/>
          <w:szCs w:val="24"/>
          <w:shd w:val="clear" w:color="auto" w:fill="FFFFFF"/>
        </w:rPr>
        <w:t>Trends in cognitive sciences</w:t>
      </w:r>
      <w:r w:rsidRPr="00B467DF">
        <w:rPr>
          <w:rFonts w:ascii="Times" w:hAnsi="Times" w:cs="Times"/>
          <w:color w:val="222222"/>
          <w:sz w:val="24"/>
          <w:szCs w:val="24"/>
          <w:shd w:val="clear" w:color="auto" w:fill="FFFFFF"/>
        </w:rPr>
        <w:t>, </w:t>
      </w:r>
      <w:r w:rsidRPr="00B467DF">
        <w:rPr>
          <w:rFonts w:ascii="Times" w:hAnsi="Times" w:cs="Times"/>
          <w:i/>
          <w:iCs/>
          <w:color w:val="222222"/>
          <w:sz w:val="24"/>
          <w:szCs w:val="24"/>
          <w:shd w:val="clear" w:color="auto" w:fill="FFFFFF"/>
        </w:rPr>
        <w:t>10</w:t>
      </w:r>
      <w:r w:rsidRPr="00B467DF">
        <w:rPr>
          <w:rFonts w:ascii="Times" w:hAnsi="Times" w:cs="Times"/>
          <w:color w:val="222222"/>
          <w:sz w:val="24"/>
          <w:szCs w:val="24"/>
          <w:shd w:val="clear" w:color="auto" w:fill="FFFFFF"/>
        </w:rPr>
        <w:t>(1), 31-37.</w:t>
      </w:r>
    </w:p>
    <w:p w14:paraId="281D5FE9" w14:textId="77777777" w:rsidR="005D7BB1" w:rsidRPr="00B467DF" w:rsidRDefault="005D7BB1" w:rsidP="00B467DF">
      <w:pPr>
        <w:pStyle w:val="NoSpacing"/>
        <w:ind w:left="270"/>
        <w:rPr>
          <w:rFonts w:ascii="Times" w:hAnsi="Times" w:cs="Times"/>
          <w:color w:val="222222"/>
          <w:sz w:val="24"/>
          <w:szCs w:val="24"/>
          <w:shd w:val="clear" w:color="auto" w:fill="FFFFFF"/>
        </w:rPr>
      </w:pPr>
      <w:r w:rsidRPr="00B467DF">
        <w:rPr>
          <w:rFonts w:ascii="Times" w:hAnsi="Times" w:cs="Times"/>
          <w:sz w:val="24"/>
          <w:szCs w:val="24"/>
        </w:rPr>
        <w:t xml:space="preserve">–Samuels, Alana (2018), “We are all Accumulating Mountains of Things,” </w:t>
      </w:r>
      <w:r w:rsidRPr="00B467DF">
        <w:rPr>
          <w:rFonts w:ascii="Times" w:hAnsi="Times" w:cs="Times"/>
          <w:i/>
          <w:sz w:val="24"/>
          <w:szCs w:val="24"/>
        </w:rPr>
        <w:t xml:space="preserve">The Atlantic, </w:t>
      </w:r>
      <w:r w:rsidRPr="00B467DF">
        <w:rPr>
          <w:rFonts w:ascii="Times" w:hAnsi="Times" w:cs="Times"/>
          <w:sz w:val="24"/>
          <w:szCs w:val="24"/>
        </w:rPr>
        <w:t>https://www.theatlantic.com/technology/archive/2018/08/online-shopping-and-accumulation-of-junk/567985/</w:t>
      </w:r>
    </w:p>
    <w:p w14:paraId="2F1DBDD9" w14:textId="4A424CC4" w:rsidR="00D31168" w:rsidRDefault="00D31168" w:rsidP="00D31168">
      <w:pPr>
        <w:pStyle w:val="NoSpacing"/>
        <w:ind w:left="720"/>
        <w:rPr>
          <w:rFonts w:ascii="Book Antiqua" w:hAnsi="Book Antiqua"/>
        </w:rPr>
      </w:pPr>
    </w:p>
    <w:p w14:paraId="6C87CFCB" w14:textId="313BA1B9" w:rsidR="00B467DF" w:rsidRDefault="00B467DF" w:rsidP="00D31168">
      <w:pPr>
        <w:pStyle w:val="NoSpacing"/>
        <w:ind w:left="720"/>
        <w:rPr>
          <w:rFonts w:ascii="Book Antiqua" w:hAnsi="Book Antiqua"/>
        </w:rPr>
      </w:pPr>
    </w:p>
    <w:p w14:paraId="2C9A6B22" w14:textId="5A8B0D07" w:rsidR="00E26C33" w:rsidRDefault="00E26C33" w:rsidP="00B467DF">
      <w:pPr>
        <w:pStyle w:val="NoSpacing"/>
        <w:rPr>
          <w:rFonts w:ascii="Book Antiqua" w:hAnsi="Book Antiqua"/>
          <w:b/>
        </w:rPr>
      </w:pPr>
      <w:r w:rsidRPr="003C78BA">
        <w:rPr>
          <w:rFonts w:ascii="Book Antiqua" w:hAnsi="Book Antiqua"/>
          <w:b/>
        </w:rPr>
        <w:t xml:space="preserve">Session 2: </w:t>
      </w:r>
    </w:p>
    <w:p w14:paraId="5752A40B" w14:textId="77777777" w:rsidR="00B467DF" w:rsidRPr="00B467DF" w:rsidRDefault="00B467DF" w:rsidP="00B467DF">
      <w:pPr>
        <w:pStyle w:val="NoSpacing"/>
        <w:rPr>
          <w:rFonts w:ascii="Times" w:hAnsi="Times" w:cs="Times"/>
          <w:sz w:val="24"/>
          <w:szCs w:val="24"/>
        </w:rPr>
      </w:pPr>
      <w:r w:rsidRPr="00B467DF">
        <w:rPr>
          <w:rFonts w:ascii="Times" w:hAnsi="Times" w:cs="Times"/>
          <w:sz w:val="24"/>
          <w:szCs w:val="24"/>
        </w:rPr>
        <w:t xml:space="preserve">Readings: </w:t>
      </w:r>
    </w:p>
    <w:p w14:paraId="2ED9AB11" w14:textId="72EF9A50" w:rsidR="005D7BB1" w:rsidRDefault="005D7BB1" w:rsidP="005D7BB1">
      <w:pPr>
        <w:pStyle w:val="ListParagraph"/>
        <w:tabs>
          <w:tab w:val="left" w:pos="1725"/>
        </w:tabs>
        <w:ind w:left="360" w:right="-90"/>
        <w:rPr>
          <w:rFonts w:cs="Times New Roman"/>
          <w:szCs w:val="24"/>
        </w:rPr>
      </w:pPr>
      <w:r w:rsidRPr="00081230">
        <w:rPr>
          <w:rFonts w:cs="Times New Roman"/>
          <w:szCs w:val="24"/>
        </w:rPr>
        <w:t xml:space="preserve">–“Planet Fitness: No Judgements, No </w:t>
      </w:r>
      <w:proofErr w:type="spellStart"/>
      <w:r w:rsidRPr="00081230">
        <w:rPr>
          <w:rFonts w:cs="Times New Roman"/>
          <w:szCs w:val="24"/>
        </w:rPr>
        <w:t>Lunks</w:t>
      </w:r>
      <w:proofErr w:type="spellEnd"/>
      <w:r w:rsidRPr="00081230">
        <w:rPr>
          <w:rFonts w:cs="Times New Roman"/>
          <w:szCs w:val="24"/>
        </w:rPr>
        <w:t>,” Michael A. Roberto; HBS Case: #W23C67</w:t>
      </w:r>
    </w:p>
    <w:p w14:paraId="6CFFE466" w14:textId="2FEA0847" w:rsidR="00B467DF" w:rsidRDefault="00B467DF" w:rsidP="005D7BB1">
      <w:pPr>
        <w:pStyle w:val="ListParagraph"/>
        <w:tabs>
          <w:tab w:val="left" w:pos="1725"/>
        </w:tabs>
        <w:ind w:left="360" w:right="-90"/>
        <w:rPr>
          <w:rFonts w:cs="Times New Roman"/>
          <w:szCs w:val="24"/>
        </w:rPr>
      </w:pPr>
    </w:p>
    <w:p w14:paraId="404C62EF" w14:textId="77777777" w:rsidR="00B467DF" w:rsidRPr="00081230" w:rsidRDefault="00B467DF" w:rsidP="005D7BB1">
      <w:pPr>
        <w:pStyle w:val="ListParagraph"/>
        <w:tabs>
          <w:tab w:val="left" w:pos="1725"/>
        </w:tabs>
        <w:ind w:left="360" w:right="-90"/>
        <w:rPr>
          <w:rFonts w:cs="Times New Roman"/>
          <w:szCs w:val="24"/>
        </w:rPr>
      </w:pPr>
    </w:p>
    <w:p w14:paraId="742EEAA0" w14:textId="7CBEEF9F" w:rsidR="00E26C33" w:rsidRDefault="00E26C33" w:rsidP="00E26C33">
      <w:pPr>
        <w:pStyle w:val="NoSpacing"/>
        <w:rPr>
          <w:rFonts w:ascii="Book Antiqua" w:hAnsi="Book Antiqua"/>
          <w:b/>
        </w:rPr>
      </w:pPr>
      <w:r w:rsidRPr="003C78BA">
        <w:rPr>
          <w:rFonts w:ascii="Book Antiqua" w:hAnsi="Book Antiqua"/>
          <w:b/>
        </w:rPr>
        <w:t xml:space="preserve">Session </w:t>
      </w:r>
      <w:r w:rsidR="00D31168" w:rsidRPr="003C78BA">
        <w:rPr>
          <w:rFonts w:ascii="Book Antiqua" w:hAnsi="Book Antiqua"/>
          <w:b/>
        </w:rPr>
        <w:t>3</w:t>
      </w:r>
      <w:r w:rsidRPr="003C78BA">
        <w:rPr>
          <w:rFonts w:ascii="Book Antiqua" w:hAnsi="Book Antiqua"/>
          <w:b/>
        </w:rPr>
        <w:t xml:space="preserve">: </w:t>
      </w:r>
    </w:p>
    <w:p w14:paraId="30B1B68F" w14:textId="0497F389" w:rsidR="00B467DF" w:rsidRDefault="00B467DF" w:rsidP="00B467DF">
      <w:pPr>
        <w:pStyle w:val="NoSpacing"/>
        <w:rPr>
          <w:rFonts w:ascii="Times" w:hAnsi="Times" w:cs="Times"/>
          <w:sz w:val="24"/>
          <w:szCs w:val="24"/>
        </w:rPr>
      </w:pPr>
      <w:r w:rsidRPr="00B467DF">
        <w:rPr>
          <w:rFonts w:ascii="Times" w:hAnsi="Times" w:cs="Times"/>
          <w:sz w:val="24"/>
          <w:szCs w:val="24"/>
        </w:rPr>
        <w:t xml:space="preserve">Readings: </w:t>
      </w:r>
    </w:p>
    <w:p w14:paraId="3954A79A" w14:textId="5C713341" w:rsidR="005D7BB1" w:rsidRDefault="005D7BB1" w:rsidP="005D7BB1">
      <w:pPr>
        <w:pStyle w:val="ListParagraph"/>
        <w:tabs>
          <w:tab w:val="left" w:pos="1725"/>
        </w:tabs>
        <w:ind w:left="360" w:right="-90"/>
        <w:rPr>
          <w:rFonts w:ascii="Book Antiqua" w:hAnsi="Book Antiqua" w:cs="Times New Roman"/>
          <w:sz w:val="22"/>
        </w:rPr>
      </w:pPr>
      <w:r w:rsidRPr="00081230">
        <w:rPr>
          <w:rFonts w:cs="Times New Roman"/>
          <w:szCs w:val="24"/>
        </w:rPr>
        <w:t>–</w:t>
      </w:r>
      <w:proofErr w:type="spellStart"/>
      <w:r w:rsidRPr="00081230">
        <w:rPr>
          <w:rFonts w:cs="Times New Roman"/>
          <w:szCs w:val="24"/>
        </w:rPr>
        <w:t>Granic</w:t>
      </w:r>
      <w:proofErr w:type="spellEnd"/>
      <w:r w:rsidRPr="00081230">
        <w:rPr>
          <w:rFonts w:cs="Times New Roman"/>
          <w:szCs w:val="24"/>
        </w:rPr>
        <w:t xml:space="preserve"> et al., (2014), “The Benefits of Playing Video Games,”</w:t>
      </w:r>
      <w:r w:rsidRPr="00081230">
        <w:rPr>
          <w:rFonts w:cs="Times New Roman"/>
          <w:i/>
          <w:szCs w:val="24"/>
        </w:rPr>
        <w:t xml:space="preserve"> American Psychologist,</w:t>
      </w:r>
      <w:r w:rsidRPr="00081230">
        <w:rPr>
          <w:rFonts w:cs="Times New Roman"/>
          <w:szCs w:val="24"/>
        </w:rPr>
        <w:t xml:space="preserve"> </w:t>
      </w:r>
      <w:hyperlink r:id="rId8" w:history="1">
        <w:r w:rsidRPr="00081230">
          <w:rPr>
            <w:rStyle w:val="Hyperlink"/>
            <w:rFonts w:cs="Times New Roman"/>
            <w:szCs w:val="24"/>
          </w:rPr>
          <w:t>https://www.avondwenm.nl/images/avonden/avond-2019/studiemateriaal/5_6_Benefits_of_playing_video_games.pdf</w:t>
        </w:r>
      </w:hyperlink>
      <w:r w:rsidRPr="003C78BA">
        <w:rPr>
          <w:rFonts w:ascii="Book Antiqua" w:hAnsi="Book Antiqua" w:cs="Times New Roman"/>
          <w:sz w:val="22"/>
        </w:rPr>
        <w:t xml:space="preserve"> </w:t>
      </w:r>
    </w:p>
    <w:p w14:paraId="4A426675" w14:textId="3199F6BE" w:rsidR="005D7BB1" w:rsidRDefault="005D7BB1" w:rsidP="005D7BB1">
      <w:pPr>
        <w:pStyle w:val="ListParagraph"/>
        <w:tabs>
          <w:tab w:val="left" w:pos="1725"/>
        </w:tabs>
        <w:ind w:left="360" w:right="-90"/>
        <w:rPr>
          <w:rFonts w:cs="Times New Roman"/>
          <w:iCs/>
          <w:szCs w:val="24"/>
        </w:rPr>
      </w:pPr>
      <w:r w:rsidRPr="005D7BB1">
        <w:rPr>
          <w:rFonts w:ascii="Book Antiqua" w:hAnsi="Book Antiqua" w:cs="Times New Roman"/>
          <w:sz w:val="22"/>
        </w:rPr>
        <w:t>-</w:t>
      </w:r>
      <w:r w:rsidRPr="005D7BB1">
        <w:rPr>
          <w:rFonts w:cs="Times New Roman"/>
          <w:szCs w:val="24"/>
        </w:rPr>
        <w:t xml:space="preserve"> “</w:t>
      </w:r>
      <w:r w:rsidRPr="005D7BB1">
        <w:rPr>
          <w:rFonts w:cs="Times New Roman"/>
          <w:iCs/>
          <w:szCs w:val="24"/>
        </w:rPr>
        <w:t>Athletic Brewing Company: Crafting the U.S. Non-Alcoholic Beer Category,” Ayelet Israeli and Anne V. Wilson, HBS Case: #523021</w:t>
      </w:r>
    </w:p>
    <w:p w14:paraId="4BF988B3" w14:textId="77777777" w:rsidR="00B467DF" w:rsidRDefault="00B467DF" w:rsidP="00B467DF">
      <w:pPr>
        <w:pStyle w:val="ListParagraph"/>
        <w:tabs>
          <w:tab w:val="left" w:pos="540"/>
          <w:tab w:val="left" w:pos="1725"/>
        </w:tabs>
        <w:ind w:left="90" w:right="-90"/>
        <w:rPr>
          <w:rFonts w:cs="Times New Roman"/>
          <w:iCs/>
          <w:szCs w:val="24"/>
        </w:rPr>
      </w:pPr>
    </w:p>
    <w:p w14:paraId="7A9B9270" w14:textId="085F52D6" w:rsidR="00B467DF" w:rsidRPr="00B467DF" w:rsidRDefault="00B467DF" w:rsidP="00C667B1">
      <w:pPr>
        <w:pStyle w:val="ListParagraph"/>
        <w:numPr>
          <w:ilvl w:val="0"/>
          <w:numId w:val="2"/>
        </w:numPr>
        <w:tabs>
          <w:tab w:val="left" w:pos="540"/>
          <w:tab w:val="left" w:pos="1725"/>
        </w:tabs>
        <w:ind w:right="-90"/>
        <w:rPr>
          <w:rFonts w:cs="Times New Roman"/>
          <w:b/>
          <w:bCs/>
          <w:i/>
          <w:szCs w:val="24"/>
        </w:rPr>
      </w:pPr>
      <w:r w:rsidRPr="00B467DF">
        <w:rPr>
          <w:rFonts w:cs="Times New Roman"/>
          <w:b/>
          <w:bCs/>
          <w:i/>
          <w:szCs w:val="24"/>
        </w:rPr>
        <w:t>Assignment: Athletic Brewing Case Writeup Due</w:t>
      </w:r>
    </w:p>
    <w:p w14:paraId="0700EE14" w14:textId="0261809C" w:rsidR="005D7BB1" w:rsidRPr="003C78BA" w:rsidRDefault="005D7BB1" w:rsidP="005D7BB1">
      <w:pPr>
        <w:pStyle w:val="ListParagraph"/>
        <w:tabs>
          <w:tab w:val="left" w:pos="1725"/>
        </w:tabs>
        <w:ind w:right="-90"/>
        <w:rPr>
          <w:rFonts w:ascii="Book Antiqua" w:hAnsi="Book Antiqua" w:cs="Times New Roman"/>
          <w:sz w:val="22"/>
        </w:rPr>
      </w:pPr>
    </w:p>
    <w:p w14:paraId="3DA4E663" w14:textId="77777777" w:rsidR="00D31168" w:rsidRPr="003C78BA" w:rsidRDefault="00D31168" w:rsidP="00D31168">
      <w:pPr>
        <w:pStyle w:val="NoSpacing"/>
        <w:rPr>
          <w:rFonts w:ascii="Book Antiqua" w:hAnsi="Book Antiqua"/>
          <w:b/>
        </w:rPr>
      </w:pPr>
    </w:p>
    <w:p w14:paraId="432D3527" w14:textId="6CA629F7" w:rsidR="00D31168" w:rsidRPr="00B467DF" w:rsidRDefault="00D31168" w:rsidP="00D31168">
      <w:pPr>
        <w:pStyle w:val="NoSpacing"/>
        <w:rPr>
          <w:rFonts w:ascii="Times" w:hAnsi="Times" w:cs="Times"/>
          <w:b/>
          <w:sz w:val="24"/>
          <w:szCs w:val="24"/>
        </w:rPr>
      </w:pPr>
      <w:r w:rsidRPr="00B467DF">
        <w:rPr>
          <w:rFonts w:ascii="Times" w:hAnsi="Times" w:cs="Times"/>
          <w:b/>
          <w:sz w:val="24"/>
          <w:szCs w:val="24"/>
        </w:rPr>
        <w:t xml:space="preserve">Session 4: </w:t>
      </w:r>
    </w:p>
    <w:p w14:paraId="4EB94974" w14:textId="7B47F2EB" w:rsidR="00B467DF" w:rsidRPr="00B467DF" w:rsidRDefault="00B467DF" w:rsidP="00B467DF">
      <w:pPr>
        <w:pStyle w:val="NoSpacing"/>
        <w:rPr>
          <w:rFonts w:ascii="Times" w:hAnsi="Times" w:cs="Times"/>
          <w:sz w:val="24"/>
          <w:szCs w:val="24"/>
        </w:rPr>
      </w:pPr>
      <w:r w:rsidRPr="00B467DF">
        <w:rPr>
          <w:rFonts w:ascii="Times" w:hAnsi="Times" w:cs="Times"/>
          <w:sz w:val="24"/>
          <w:szCs w:val="24"/>
        </w:rPr>
        <w:t>Readings:</w:t>
      </w:r>
    </w:p>
    <w:p w14:paraId="2769A7A7" w14:textId="17E9F954" w:rsidR="00B467DF" w:rsidRDefault="00B467DF" w:rsidP="00B467DF">
      <w:pPr>
        <w:pStyle w:val="NoSpacing"/>
        <w:ind w:right="-450"/>
        <w:rPr>
          <w:rFonts w:ascii="Times" w:hAnsi="Times" w:cs="Times"/>
          <w:sz w:val="24"/>
          <w:szCs w:val="24"/>
        </w:rPr>
      </w:pPr>
      <w:r w:rsidRPr="00B467DF">
        <w:rPr>
          <w:rFonts w:ascii="Times" w:hAnsi="Times" w:cs="Times"/>
          <w:sz w:val="24"/>
          <w:szCs w:val="24"/>
        </w:rPr>
        <w:t xml:space="preserve">-Rubinstein, Peter (2020), “How the Wellness Industry is Taking over Travel,” </w:t>
      </w:r>
      <w:r w:rsidRPr="00B467DF">
        <w:rPr>
          <w:rFonts w:ascii="Times" w:hAnsi="Times" w:cs="Times"/>
          <w:i/>
          <w:sz w:val="24"/>
          <w:szCs w:val="24"/>
        </w:rPr>
        <w:t xml:space="preserve">BBC, </w:t>
      </w:r>
      <w:hyperlink r:id="rId9" w:history="1">
        <w:r w:rsidRPr="00B467DF">
          <w:rPr>
            <w:rStyle w:val="Hyperlink"/>
            <w:rFonts w:ascii="Times" w:hAnsi="Times" w:cs="Times"/>
            <w:sz w:val="24"/>
            <w:szCs w:val="24"/>
          </w:rPr>
          <w:t>https://www.bbc.com/worklife/article/20200203-how-the-wellness-industry-is-taking-over-travel</w:t>
        </w:r>
      </w:hyperlink>
      <w:r w:rsidRPr="00B467DF">
        <w:rPr>
          <w:rFonts w:ascii="Times" w:hAnsi="Times" w:cs="Times"/>
          <w:sz w:val="24"/>
          <w:szCs w:val="24"/>
        </w:rPr>
        <w:t>.</w:t>
      </w:r>
    </w:p>
    <w:p w14:paraId="5D59BEE9" w14:textId="77777777" w:rsidR="00B467DF" w:rsidRDefault="00B467DF" w:rsidP="00B467DF">
      <w:pPr>
        <w:pStyle w:val="NoSpacing"/>
        <w:rPr>
          <w:rFonts w:ascii="Times" w:hAnsi="Times" w:cs="Times"/>
          <w:sz w:val="24"/>
          <w:szCs w:val="24"/>
        </w:rPr>
      </w:pPr>
      <w:r w:rsidRPr="00B467DF">
        <w:rPr>
          <w:rFonts w:ascii="Times" w:hAnsi="Times" w:cs="Times"/>
          <w:sz w:val="24"/>
          <w:szCs w:val="24"/>
        </w:rPr>
        <w:t>-“Evoe Spring Spa: A Positioning Dilemma,” Ashita Aggarwal Sharma, Renuka Kamath, and Sunil Rao, HBS Case: #W13570.</w:t>
      </w:r>
    </w:p>
    <w:p w14:paraId="65208CA5" w14:textId="77777777" w:rsidR="00B467DF" w:rsidRDefault="00B467DF" w:rsidP="00B467DF">
      <w:pPr>
        <w:pStyle w:val="NoSpacing"/>
        <w:rPr>
          <w:rFonts w:ascii="Times" w:hAnsi="Times" w:cs="Times"/>
          <w:sz w:val="24"/>
          <w:szCs w:val="24"/>
        </w:rPr>
      </w:pPr>
    </w:p>
    <w:p w14:paraId="2052114B" w14:textId="77777777" w:rsidR="00B467DF" w:rsidRDefault="00B467DF" w:rsidP="00C667B1">
      <w:pPr>
        <w:pStyle w:val="NoSpacing"/>
        <w:numPr>
          <w:ilvl w:val="0"/>
          <w:numId w:val="2"/>
        </w:numPr>
        <w:rPr>
          <w:rFonts w:ascii="Times" w:hAnsi="Times" w:cs="Times"/>
          <w:b/>
          <w:bCs/>
          <w:i/>
          <w:sz w:val="24"/>
          <w:szCs w:val="24"/>
        </w:rPr>
      </w:pPr>
      <w:r w:rsidRPr="00B467DF">
        <w:rPr>
          <w:rFonts w:ascii="Times" w:hAnsi="Times" w:cs="Times"/>
          <w:b/>
          <w:bCs/>
          <w:i/>
          <w:sz w:val="24"/>
          <w:szCs w:val="24"/>
        </w:rPr>
        <w:t xml:space="preserve">Assignment: </w:t>
      </w:r>
      <w:r>
        <w:rPr>
          <w:rFonts w:ascii="Times" w:hAnsi="Times" w:cs="Times"/>
          <w:b/>
          <w:bCs/>
          <w:i/>
          <w:sz w:val="24"/>
          <w:szCs w:val="24"/>
        </w:rPr>
        <w:t>Evoe Spring Spa</w:t>
      </w:r>
      <w:r w:rsidRPr="00B467DF">
        <w:rPr>
          <w:rFonts w:ascii="Times" w:hAnsi="Times" w:cs="Times"/>
          <w:b/>
          <w:bCs/>
          <w:i/>
          <w:sz w:val="24"/>
          <w:szCs w:val="24"/>
        </w:rPr>
        <w:t xml:space="preserve"> Case Writeup Due</w:t>
      </w:r>
    </w:p>
    <w:p w14:paraId="26155847" w14:textId="77777777" w:rsidR="00B467DF" w:rsidRDefault="00B467DF" w:rsidP="00D31168">
      <w:pPr>
        <w:pStyle w:val="NoSpacing"/>
        <w:rPr>
          <w:rFonts w:ascii="Times" w:hAnsi="Times" w:cs="Times"/>
          <w:b/>
          <w:bCs/>
          <w:i/>
          <w:sz w:val="24"/>
          <w:szCs w:val="24"/>
        </w:rPr>
      </w:pPr>
    </w:p>
    <w:p w14:paraId="2B4A7275" w14:textId="77777777" w:rsidR="00B467DF" w:rsidRDefault="00B467DF" w:rsidP="00D31168">
      <w:pPr>
        <w:pStyle w:val="NoSpacing"/>
        <w:rPr>
          <w:rFonts w:ascii="Times" w:hAnsi="Times" w:cs="Times"/>
          <w:b/>
          <w:bCs/>
          <w:i/>
          <w:sz w:val="24"/>
          <w:szCs w:val="24"/>
        </w:rPr>
      </w:pPr>
    </w:p>
    <w:p w14:paraId="27D7348D" w14:textId="09736731" w:rsidR="00D31168" w:rsidRPr="00B467DF" w:rsidRDefault="00D31168" w:rsidP="00D31168">
      <w:pPr>
        <w:pStyle w:val="NoSpacing"/>
        <w:rPr>
          <w:rFonts w:ascii="Times" w:hAnsi="Times" w:cs="Times"/>
          <w:b/>
          <w:bCs/>
          <w:i/>
          <w:sz w:val="24"/>
          <w:szCs w:val="24"/>
        </w:rPr>
      </w:pPr>
      <w:r w:rsidRPr="003C78BA">
        <w:rPr>
          <w:rFonts w:ascii="Book Antiqua" w:hAnsi="Book Antiqua"/>
          <w:b/>
        </w:rPr>
        <w:t xml:space="preserve">Session 5: </w:t>
      </w:r>
    </w:p>
    <w:p w14:paraId="228D6001" w14:textId="7B5AF754" w:rsidR="00B467DF" w:rsidRPr="003C78BA" w:rsidRDefault="00B467DF" w:rsidP="00D31168">
      <w:pPr>
        <w:pStyle w:val="NoSpacing"/>
        <w:rPr>
          <w:rFonts w:ascii="Book Antiqua" w:hAnsi="Book Antiqua"/>
          <w:b/>
        </w:rPr>
      </w:pPr>
      <w:r w:rsidRPr="00B467DF">
        <w:rPr>
          <w:rFonts w:ascii="Times" w:hAnsi="Times" w:cs="Times"/>
          <w:sz w:val="24"/>
          <w:szCs w:val="24"/>
        </w:rPr>
        <w:t>Readings</w:t>
      </w:r>
      <w:r>
        <w:rPr>
          <w:rFonts w:ascii="Times" w:hAnsi="Times" w:cs="Times"/>
          <w:sz w:val="24"/>
          <w:szCs w:val="24"/>
        </w:rPr>
        <w:t>:</w:t>
      </w:r>
    </w:p>
    <w:p w14:paraId="2A44D971" w14:textId="77777777" w:rsidR="00B467DF" w:rsidRPr="00081230" w:rsidRDefault="00B467DF" w:rsidP="00B467DF">
      <w:pPr>
        <w:pStyle w:val="ListParagraph"/>
        <w:tabs>
          <w:tab w:val="left" w:pos="1725"/>
        </w:tabs>
        <w:ind w:left="360" w:right="-90"/>
        <w:rPr>
          <w:rFonts w:cs="Times New Roman"/>
          <w:szCs w:val="24"/>
        </w:rPr>
      </w:pPr>
      <w:r w:rsidRPr="00081230">
        <w:rPr>
          <w:rFonts w:cs="Times New Roman"/>
          <w:szCs w:val="24"/>
        </w:rPr>
        <w:t xml:space="preserve">-“CVS Health: Promoting Drug Adherence,” Leslie John, John A. Quelch, and Robert S. </w:t>
      </w:r>
      <w:proofErr w:type="spellStart"/>
      <w:r w:rsidRPr="00081230">
        <w:rPr>
          <w:rFonts w:cs="Times New Roman"/>
          <w:szCs w:val="24"/>
        </w:rPr>
        <w:t>Huckman</w:t>
      </w:r>
      <w:proofErr w:type="spellEnd"/>
      <w:r w:rsidRPr="00081230">
        <w:rPr>
          <w:rFonts w:cs="Times New Roman"/>
          <w:szCs w:val="24"/>
        </w:rPr>
        <w:t>, HBS Case: #515010.</w:t>
      </w:r>
    </w:p>
    <w:p w14:paraId="2E5691AE" w14:textId="68B3D076" w:rsidR="00B467DF" w:rsidRDefault="00B467DF" w:rsidP="00B467DF">
      <w:pPr>
        <w:pStyle w:val="ListParagraph"/>
        <w:tabs>
          <w:tab w:val="left" w:pos="1725"/>
        </w:tabs>
        <w:ind w:left="360" w:right="-90"/>
        <w:rPr>
          <w:rFonts w:cs="Times New Roman"/>
          <w:szCs w:val="24"/>
        </w:rPr>
      </w:pPr>
      <w:r w:rsidRPr="00081230">
        <w:rPr>
          <w:rFonts w:cs="Times New Roman"/>
          <w:szCs w:val="24"/>
        </w:rPr>
        <w:t xml:space="preserve">-“The Carrot Rewards Wellness App: Innovating in the </w:t>
      </w:r>
      <w:proofErr w:type="spellStart"/>
      <w:r w:rsidRPr="00081230">
        <w:rPr>
          <w:rFonts w:cs="Times New Roman"/>
          <w:szCs w:val="24"/>
        </w:rPr>
        <w:t>Behaviour</w:t>
      </w:r>
      <w:proofErr w:type="spellEnd"/>
      <w:r w:rsidRPr="00081230">
        <w:rPr>
          <w:rFonts w:cs="Times New Roman"/>
          <w:szCs w:val="24"/>
        </w:rPr>
        <w:t xml:space="preserve"> Change Market,” </w:t>
      </w:r>
      <w:proofErr w:type="spellStart"/>
      <w:r w:rsidRPr="00081230">
        <w:rPr>
          <w:rFonts w:cs="Times New Roman"/>
          <w:szCs w:val="24"/>
        </w:rPr>
        <w:t>Shilaan</w:t>
      </w:r>
      <w:proofErr w:type="spellEnd"/>
      <w:r w:rsidRPr="00081230">
        <w:rPr>
          <w:rFonts w:cs="Times New Roman"/>
          <w:szCs w:val="24"/>
        </w:rPr>
        <w:t xml:space="preserve"> </w:t>
      </w:r>
      <w:proofErr w:type="spellStart"/>
      <w:r w:rsidRPr="00081230">
        <w:rPr>
          <w:rFonts w:cs="Times New Roman"/>
          <w:szCs w:val="24"/>
        </w:rPr>
        <w:t>Alzahawi</w:t>
      </w:r>
      <w:proofErr w:type="spellEnd"/>
      <w:r w:rsidRPr="00081230">
        <w:rPr>
          <w:rFonts w:cs="Times New Roman"/>
          <w:szCs w:val="24"/>
        </w:rPr>
        <w:t xml:space="preserve"> and Pierre Chandon, HBS Case: #IN1514.</w:t>
      </w:r>
    </w:p>
    <w:p w14:paraId="217FC03D" w14:textId="77777777" w:rsidR="00C667B1" w:rsidRPr="00C667B1" w:rsidRDefault="00C667B1" w:rsidP="00C667B1">
      <w:pPr>
        <w:pStyle w:val="NoSpacing"/>
        <w:rPr>
          <w:rFonts w:ascii="Times" w:hAnsi="Times" w:cs="Times"/>
          <w:sz w:val="24"/>
          <w:szCs w:val="24"/>
        </w:rPr>
      </w:pPr>
      <w:r w:rsidRPr="00C667B1">
        <w:rPr>
          <w:rFonts w:ascii="Times" w:hAnsi="Times" w:cs="Times"/>
          <w:sz w:val="24"/>
          <w:szCs w:val="24"/>
        </w:rPr>
        <w:t xml:space="preserve">Recommended: </w:t>
      </w:r>
    </w:p>
    <w:p w14:paraId="27E7D2FB" w14:textId="21178968" w:rsidR="00C667B1" w:rsidRPr="00C667B1" w:rsidRDefault="00C667B1" w:rsidP="00C667B1">
      <w:pPr>
        <w:pStyle w:val="NoSpacing"/>
        <w:ind w:left="360"/>
        <w:rPr>
          <w:rFonts w:ascii="Times" w:hAnsi="Times" w:cs="Times"/>
          <w:sz w:val="24"/>
          <w:szCs w:val="24"/>
        </w:rPr>
      </w:pPr>
      <w:r>
        <w:rPr>
          <w:rFonts w:ascii="Times" w:hAnsi="Times" w:cs="Times"/>
          <w:sz w:val="24"/>
          <w:szCs w:val="24"/>
        </w:rPr>
        <w:t>-</w:t>
      </w:r>
      <w:r w:rsidRPr="00C667B1">
        <w:rPr>
          <w:rFonts w:ascii="Times" w:hAnsi="Times" w:cs="Times"/>
          <w:sz w:val="24"/>
          <w:szCs w:val="24"/>
        </w:rPr>
        <w:t xml:space="preserve">“Introduction to Systems and Systems Thinking,” </w:t>
      </w:r>
      <w:proofErr w:type="spellStart"/>
      <w:r w:rsidRPr="00C667B1">
        <w:rPr>
          <w:rFonts w:ascii="Times" w:hAnsi="Times" w:cs="Times"/>
          <w:sz w:val="24"/>
          <w:szCs w:val="24"/>
        </w:rPr>
        <w:t>Betley</w:t>
      </w:r>
      <w:proofErr w:type="spellEnd"/>
      <w:r w:rsidRPr="00C667B1">
        <w:rPr>
          <w:rFonts w:ascii="Times" w:hAnsi="Times" w:cs="Times"/>
          <w:sz w:val="24"/>
          <w:szCs w:val="24"/>
        </w:rPr>
        <w:t xml:space="preserve"> et al, </w:t>
      </w:r>
      <w:r w:rsidRPr="00C667B1">
        <w:rPr>
          <w:rFonts w:ascii="Times" w:hAnsi="Times" w:cs="Times"/>
          <w:i/>
          <w:iCs/>
          <w:sz w:val="24"/>
          <w:szCs w:val="24"/>
        </w:rPr>
        <w:t xml:space="preserve">Lessons in Conservation, </w:t>
      </w:r>
      <w:r w:rsidRPr="00C667B1">
        <w:rPr>
          <w:rFonts w:ascii="Times" w:hAnsi="Times" w:cs="Times"/>
          <w:sz w:val="24"/>
          <w:szCs w:val="24"/>
        </w:rPr>
        <w:t>11:1, 9-25.</w:t>
      </w:r>
    </w:p>
    <w:p w14:paraId="796BCA1C" w14:textId="12089251" w:rsidR="00D31168" w:rsidRDefault="00D31168" w:rsidP="005324BA">
      <w:pPr>
        <w:pStyle w:val="NoSpacing"/>
        <w:ind w:left="720"/>
        <w:rPr>
          <w:rFonts w:ascii="Book Antiqua" w:hAnsi="Book Antiqua"/>
          <w:b/>
          <w:color w:val="000000"/>
        </w:rPr>
      </w:pPr>
    </w:p>
    <w:p w14:paraId="48745A36" w14:textId="77777777" w:rsidR="00C667B1" w:rsidRDefault="00B467DF" w:rsidP="00C667B1">
      <w:pPr>
        <w:pStyle w:val="ListParagraph"/>
        <w:numPr>
          <w:ilvl w:val="0"/>
          <w:numId w:val="2"/>
        </w:numPr>
        <w:tabs>
          <w:tab w:val="left" w:pos="540"/>
          <w:tab w:val="left" w:pos="1725"/>
        </w:tabs>
        <w:ind w:right="-90"/>
        <w:rPr>
          <w:rFonts w:cs="Times New Roman"/>
          <w:b/>
          <w:bCs/>
          <w:i/>
          <w:szCs w:val="24"/>
        </w:rPr>
      </w:pPr>
      <w:r w:rsidRPr="00B467DF">
        <w:rPr>
          <w:rFonts w:cs="Times New Roman"/>
          <w:b/>
          <w:bCs/>
          <w:i/>
          <w:szCs w:val="24"/>
        </w:rPr>
        <w:t xml:space="preserve">Assignment: </w:t>
      </w:r>
      <w:r>
        <w:rPr>
          <w:rFonts w:cs="Times New Roman"/>
          <w:b/>
          <w:bCs/>
          <w:i/>
          <w:szCs w:val="24"/>
        </w:rPr>
        <w:t>CVS &amp; Carrot Wellness Case Writeup Due</w:t>
      </w:r>
    </w:p>
    <w:p w14:paraId="7C275E5D" w14:textId="77777777" w:rsidR="00C667B1" w:rsidRDefault="00C667B1" w:rsidP="00C667B1">
      <w:pPr>
        <w:pStyle w:val="ListParagraph"/>
        <w:tabs>
          <w:tab w:val="left" w:pos="540"/>
          <w:tab w:val="left" w:pos="1725"/>
        </w:tabs>
        <w:ind w:right="-90"/>
        <w:rPr>
          <w:rFonts w:cs="Times New Roman"/>
          <w:b/>
          <w:bCs/>
          <w:i/>
          <w:szCs w:val="24"/>
        </w:rPr>
      </w:pPr>
    </w:p>
    <w:p w14:paraId="2D837569" w14:textId="32B59BD1" w:rsidR="00C667B1" w:rsidRPr="00C667B1" w:rsidRDefault="00C667B1" w:rsidP="00C667B1">
      <w:pPr>
        <w:pStyle w:val="ListParagraph"/>
        <w:numPr>
          <w:ilvl w:val="0"/>
          <w:numId w:val="2"/>
        </w:numPr>
        <w:tabs>
          <w:tab w:val="left" w:pos="540"/>
          <w:tab w:val="left" w:pos="1725"/>
        </w:tabs>
        <w:ind w:right="-90"/>
        <w:rPr>
          <w:rFonts w:cs="Times New Roman"/>
          <w:b/>
          <w:bCs/>
          <w:i/>
          <w:szCs w:val="24"/>
          <w:u w:val="single"/>
        </w:rPr>
      </w:pPr>
      <w:r w:rsidRPr="00C667B1">
        <w:rPr>
          <w:rFonts w:ascii="Times" w:hAnsi="Times" w:cs="Times"/>
          <w:b/>
          <w:i/>
          <w:iCs/>
          <w:color w:val="000000"/>
          <w:szCs w:val="24"/>
          <w:u w:val="single"/>
        </w:rPr>
        <w:t>Assignment: Team Project Due Monday March 13 at 11:59pm EST</w:t>
      </w:r>
    </w:p>
    <w:sectPr w:rsidR="00C667B1" w:rsidRPr="00C667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A9EA9" w14:textId="77777777" w:rsidR="006F08CD" w:rsidRDefault="006F08CD" w:rsidP="004F6CCF">
      <w:pPr>
        <w:spacing w:after="0" w:line="240" w:lineRule="auto"/>
      </w:pPr>
      <w:r>
        <w:separator/>
      </w:r>
    </w:p>
  </w:endnote>
  <w:endnote w:type="continuationSeparator" w:id="0">
    <w:p w14:paraId="33393FBA" w14:textId="77777777" w:rsidR="006F08CD" w:rsidRDefault="006F08CD" w:rsidP="004F6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0002F" w14:textId="77777777" w:rsidR="006F08CD" w:rsidRDefault="006F08CD" w:rsidP="004F6CCF">
      <w:pPr>
        <w:spacing w:after="0" w:line="240" w:lineRule="auto"/>
      </w:pPr>
      <w:r>
        <w:separator/>
      </w:r>
    </w:p>
  </w:footnote>
  <w:footnote w:type="continuationSeparator" w:id="0">
    <w:p w14:paraId="55C71442" w14:textId="77777777" w:rsidR="006F08CD" w:rsidRDefault="006F08CD" w:rsidP="004F6CCF">
      <w:pPr>
        <w:spacing w:after="0" w:line="240" w:lineRule="auto"/>
      </w:pPr>
      <w:r>
        <w:continuationSeparator/>
      </w:r>
    </w:p>
  </w:footnote>
  <w:footnote w:id="1">
    <w:p w14:paraId="2C9D752C" w14:textId="77777777" w:rsidR="004F6CCF" w:rsidRPr="00B22102" w:rsidRDefault="004F6CCF" w:rsidP="004F6CCF">
      <w:pPr>
        <w:pStyle w:val="FootnoteText"/>
        <w:rPr>
          <w:rFonts w:ascii="Book Antiqua" w:hAnsi="Book Antiqua"/>
        </w:rPr>
      </w:pPr>
      <w:r w:rsidRPr="00B22102">
        <w:rPr>
          <w:rStyle w:val="FootnoteReference"/>
          <w:rFonts w:ascii="Book Antiqua" w:hAnsi="Book Antiqua"/>
        </w:rPr>
        <w:footnoteRef/>
      </w:r>
      <w:r w:rsidRPr="00B22102">
        <w:rPr>
          <w:rFonts w:ascii="Book Antiqua" w:hAnsi="Book Antiqua"/>
        </w:rPr>
        <w:t xml:space="preserve"> Global Wellness Institute, https://globalwellnessinstitute.org/what-is-wellness/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B2C3E"/>
    <w:multiLevelType w:val="hybridMultilevel"/>
    <w:tmpl w:val="24CE46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D90A10"/>
    <w:multiLevelType w:val="hybridMultilevel"/>
    <w:tmpl w:val="BE288A8E"/>
    <w:lvl w:ilvl="0" w:tplc="B37648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850169"/>
    <w:multiLevelType w:val="hybridMultilevel"/>
    <w:tmpl w:val="7B141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3D5DB6"/>
    <w:multiLevelType w:val="hybridMultilevel"/>
    <w:tmpl w:val="F780A8C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720689"/>
    <w:multiLevelType w:val="hybridMultilevel"/>
    <w:tmpl w:val="AD24DD74"/>
    <w:lvl w:ilvl="0" w:tplc="04090001">
      <w:start w:val="1"/>
      <w:numFmt w:val="bullet"/>
      <w:lvlText w:val=""/>
      <w:lvlJc w:val="left"/>
      <w:pPr>
        <w:ind w:left="720" w:hanging="360"/>
      </w:pPr>
      <w:rPr>
        <w:rFonts w:ascii="Symbol" w:hAnsi="Symbol" w:hint="default"/>
      </w:rPr>
    </w:lvl>
    <w:lvl w:ilvl="1" w:tplc="3124A49E">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885D14"/>
    <w:multiLevelType w:val="hybridMultilevel"/>
    <w:tmpl w:val="41B63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BE0D8D"/>
    <w:multiLevelType w:val="hybridMultilevel"/>
    <w:tmpl w:val="F07ED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91389">
    <w:abstractNumId w:val="1"/>
  </w:num>
  <w:num w:numId="2" w16cid:durableId="89786166">
    <w:abstractNumId w:val="4"/>
  </w:num>
  <w:num w:numId="3" w16cid:durableId="1174296344">
    <w:abstractNumId w:val="3"/>
  </w:num>
  <w:num w:numId="4" w16cid:durableId="836191239">
    <w:abstractNumId w:val="0"/>
  </w:num>
  <w:num w:numId="5" w16cid:durableId="782116097">
    <w:abstractNumId w:val="6"/>
  </w:num>
  <w:num w:numId="6" w16cid:durableId="1841702648">
    <w:abstractNumId w:val="2"/>
  </w:num>
  <w:num w:numId="7" w16cid:durableId="2637279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CCF"/>
    <w:rsid w:val="001B3DA7"/>
    <w:rsid w:val="00264110"/>
    <w:rsid w:val="00362685"/>
    <w:rsid w:val="003C78BA"/>
    <w:rsid w:val="004142D6"/>
    <w:rsid w:val="00465268"/>
    <w:rsid w:val="004E6073"/>
    <w:rsid w:val="004F6CCF"/>
    <w:rsid w:val="00520EDF"/>
    <w:rsid w:val="005324BA"/>
    <w:rsid w:val="005D7BB1"/>
    <w:rsid w:val="006F08CD"/>
    <w:rsid w:val="00792CB3"/>
    <w:rsid w:val="007C1868"/>
    <w:rsid w:val="00932468"/>
    <w:rsid w:val="00B310F4"/>
    <w:rsid w:val="00B467DF"/>
    <w:rsid w:val="00B5343F"/>
    <w:rsid w:val="00C5487E"/>
    <w:rsid w:val="00C667B1"/>
    <w:rsid w:val="00CE5B4E"/>
    <w:rsid w:val="00D31168"/>
    <w:rsid w:val="00E1203C"/>
    <w:rsid w:val="00E26C33"/>
    <w:rsid w:val="00E32F60"/>
    <w:rsid w:val="00ED142A"/>
    <w:rsid w:val="00F131E3"/>
    <w:rsid w:val="00F81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0EB05"/>
  <w15:chartTrackingRefBased/>
  <w15:docId w15:val="{CCF67A74-B6A3-4EE5-8EC4-C88F9B033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C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6CCF"/>
    <w:pPr>
      <w:spacing w:after="0" w:line="240" w:lineRule="auto"/>
    </w:pPr>
  </w:style>
  <w:style w:type="paragraph" w:styleId="FootnoteText">
    <w:name w:val="footnote text"/>
    <w:basedOn w:val="Normal"/>
    <w:link w:val="FootnoteTextChar"/>
    <w:uiPriority w:val="99"/>
    <w:semiHidden/>
    <w:unhideWhenUsed/>
    <w:rsid w:val="004F6C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6CCF"/>
    <w:rPr>
      <w:sz w:val="20"/>
      <w:szCs w:val="20"/>
    </w:rPr>
  </w:style>
  <w:style w:type="character" w:styleId="FootnoteReference">
    <w:name w:val="footnote reference"/>
    <w:basedOn w:val="DefaultParagraphFont"/>
    <w:uiPriority w:val="99"/>
    <w:semiHidden/>
    <w:unhideWhenUsed/>
    <w:rsid w:val="004F6CCF"/>
    <w:rPr>
      <w:vertAlign w:val="superscript"/>
    </w:rPr>
  </w:style>
  <w:style w:type="paragraph" w:styleId="NormalWeb">
    <w:name w:val="Normal (Web)"/>
    <w:basedOn w:val="Normal"/>
    <w:uiPriority w:val="99"/>
    <w:semiHidden/>
    <w:unhideWhenUsed/>
    <w:rsid w:val="00F131E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32F60"/>
    <w:pPr>
      <w:spacing w:after="0" w:line="240" w:lineRule="auto"/>
      <w:ind w:left="720"/>
      <w:contextualSpacing/>
    </w:pPr>
    <w:rPr>
      <w:rFonts w:ascii="Times New Roman" w:hAnsi="Times New Roman"/>
      <w:sz w:val="24"/>
    </w:rPr>
  </w:style>
  <w:style w:type="character" w:styleId="Hyperlink">
    <w:name w:val="Hyperlink"/>
    <w:basedOn w:val="DefaultParagraphFont"/>
    <w:uiPriority w:val="99"/>
    <w:unhideWhenUsed/>
    <w:rsid w:val="00E26C33"/>
    <w:rPr>
      <w:color w:val="0563C1" w:themeColor="hyperlink"/>
      <w:u w:val="single"/>
    </w:rPr>
  </w:style>
  <w:style w:type="character" w:styleId="UnresolvedMention">
    <w:name w:val="Unresolved Mention"/>
    <w:basedOn w:val="DefaultParagraphFont"/>
    <w:uiPriority w:val="99"/>
    <w:semiHidden/>
    <w:unhideWhenUsed/>
    <w:rsid w:val="00D311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vondwenm.nl/images/avonden/avond-2019/studiemateriaal/5_6_Benefits_of_playing_video_games.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bc.com/worklife/article/20200203-how-the-wellness-industry-is-taking-over-trav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958</Words>
  <Characters>5465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Wilson</dc:creator>
  <cp:keywords/>
  <dc:description/>
  <cp:lastModifiedBy>Anne Wilson</cp:lastModifiedBy>
  <cp:revision>2</cp:revision>
  <dcterms:created xsi:type="dcterms:W3CDTF">2023-03-03T15:36:00Z</dcterms:created>
  <dcterms:modified xsi:type="dcterms:W3CDTF">2023-03-03T15:36:00Z</dcterms:modified>
</cp:coreProperties>
</file>